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00"/>
        <w:jc w:val="center"/>
        <w:rPr/>
      </w:pPr>
      <w:r>
        <w:rPr>
          <w:b/>
          <w:bCs/>
          <w:sz w:val="30"/>
          <w:szCs w:val="30"/>
        </w:rPr>
        <w:t>Realizacja zadań w zakresie infrastruktury rekreacyjnej i zielonej przestrzeni w okresie 2024-2026r.</w:t>
      </w:r>
    </w:p>
    <w:p>
      <w:pPr>
        <w:pStyle w:val="Normal"/>
        <w:spacing w:before="0" w:after="240"/>
        <w:jc w:val="center"/>
        <w:rPr/>
      </w:pPr>
      <w:r>
        <w:rPr>
          <w:i/>
          <w:iCs/>
          <w:color w:val="555555"/>
          <w:sz w:val="24"/>
          <w:szCs w:val="24"/>
        </w:rPr>
        <w:t>Materiał na posiedzenie Komisji</w:t>
      </w:r>
    </w:p>
    <w:tbl>
      <w:tblPr>
        <w:tblW w:w="9638" w:type="dxa"/>
        <w:jc w:val="left"/>
        <w:tblInd w:w="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AAAAAA"/>
          <w:insideV w:val="single" w:sz="2" w:space="0" w:color="AAAAAA"/>
        </w:tblBorders>
        <w:tblCellMar>
          <w:top w:w="100" w:type="dxa"/>
          <w:left w:w="97" w:type="dxa"/>
          <w:bottom w:w="100" w:type="dxa"/>
          <w:right w:w="100" w:type="dxa"/>
        </w:tblCellMar>
        <w:tblLook w:firstRow="0" w:noVBand="0" w:lastRow="0" w:firstColumn="0" w:lastColumn="0" w:noHBand="0" w:val="0000"/>
      </w:tblPr>
      <w:tblGrid>
        <w:gridCol w:w="559"/>
        <w:gridCol w:w="2300"/>
        <w:gridCol w:w="5178"/>
        <w:gridCol w:w="1600"/>
      </w:tblGrid>
      <w:tr>
        <w:trPr>
          <w:tblHeader w:val="true"/>
        </w:trPr>
        <w:tc>
          <w:tcPr>
            <w:tcW w:w="5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color="auto" w:fill="2F5233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FFFFFF"/>
              </w:rPr>
              <w:t>Lp.</w:t>
            </w:r>
          </w:p>
        </w:tc>
        <w:tc>
          <w:tcPr>
            <w:tcW w:w="2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color="auto" w:fill="2F5233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FFFFFF"/>
              </w:rPr>
              <w:t>Nazwa zadania oraz ul.</w:t>
            </w:r>
          </w:p>
        </w:tc>
        <w:tc>
          <w:tcPr>
            <w:tcW w:w="517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color="auto" w:fill="2F5233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FFFFFF"/>
              </w:rPr>
              <w:t>Opis zadania</w:t>
            </w:r>
          </w:p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color="auto" w:fill="2F5233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FFFFFF"/>
              </w:rPr>
              <w:t>Realizacja</w:t>
            </w:r>
          </w:p>
        </w:tc>
      </w:tr>
      <w:tr>
        <w:trPr/>
        <w:tc>
          <w:tcPr>
            <w:tcW w:w="9637" w:type="dxa"/>
            <w:gridSpan w:val="4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color="auto" w:fill="D9E2D0" w:val="clear"/>
            <w:tcMar>
              <w:top w:w="80" w:type="dxa"/>
              <w:left w:w="97" w:type="dxa"/>
              <w:bottom w:w="80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</w:rPr>
              <w:t>Zadania zrealizowane</w:t>
            </w:r>
          </w:p>
        </w:tc>
      </w:tr>
      <w:tr>
        <w:trPr/>
        <w:tc>
          <w:tcPr>
            <w:tcW w:w="5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ul. Wagowa – „Zielony Zakątek. Aleja Róż”</w:t>
            </w:r>
          </w:p>
        </w:tc>
        <w:tc>
          <w:tcPr>
            <w:tcW w:w="517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19"/>
                <w:szCs w:val="19"/>
              </w:rPr>
              <w:t>Dosadzenie brakujących roślin oraz zagospodarowanie nowego skwerku na terenie dotychczas przedeptanym: nasadzenia drzew, krzewów i bylin, utwardzenie terenu, montaż małej architektury.</w:t>
            </w:r>
          </w:p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 xml:space="preserve">Zrealizowano </w:t>
            </w:r>
          </w:p>
        </w:tc>
      </w:tr>
      <w:tr>
        <w:trPr/>
        <w:tc>
          <w:tcPr>
            <w:tcW w:w="5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ul. Wagowa – „Zielony Pasaż”</w:t>
            </w:r>
          </w:p>
        </w:tc>
        <w:tc>
          <w:tcPr>
            <w:tcW w:w="517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19"/>
                <w:szCs w:val="19"/>
              </w:rPr>
              <w:t>Nasadzenia roślin, montaż elementów małej architektury.</w:t>
            </w:r>
          </w:p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 xml:space="preserve">Zrealizowano </w:t>
            </w:r>
          </w:p>
        </w:tc>
      </w:tr>
      <w:tr>
        <w:trPr/>
        <w:tc>
          <w:tcPr>
            <w:tcW w:w="5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2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ul. Wojska Polskiego – SP nr 15, „Strefa relaksu pod chmurką”</w:t>
            </w:r>
          </w:p>
        </w:tc>
        <w:tc>
          <w:tcPr>
            <w:tcW w:w="517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19"/>
                <w:szCs w:val="19"/>
              </w:rPr>
              <w:t>Nasadzenia roślin, montaż małej architektury: leżaki, altana, huśtawki miejskie.</w:t>
            </w:r>
          </w:p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 xml:space="preserve">Zrealizowano </w:t>
            </w:r>
          </w:p>
        </w:tc>
      </w:tr>
      <w:tr>
        <w:trPr/>
        <w:tc>
          <w:tcPr>
            <w:tcW w:w="5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2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Rondo, ul. Lenartowicza</w:t>
            </w:r>
          </w:p>
        </w:tc>
        <w:tc>
          <w:tcPr>
            <w:tcW w:w="517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19"/>
                <w:szCs w:val="19"/>
              </w:rPr>
              <w:t>Nasadzenia drzew, krzewów i bylin.</w:t>
            </w:r>
          </w:p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zrealizowano</w:t>
            </w:r>
          </w:p>
        </w:tc>
      </w:tr>
      <w:tr>
        <w:trPr/>
        <w:tc>
          <w:tcPr>
            <w:tcW w:w="5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Rondo, ul. Wawel</w:t>
            </w:r>
          </w:p>
        </w:tc>
        <w:tc>
          <w:tcPr>
            <w:tcW w:w="517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19"/>
                <w:szCs w:val="19"/>
              </w:rPr>
              <w:t>Nasadzenia drzew i krzewów.</w:t>
            </w:r>
          </w:p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zrealizowano</w:t>
            </w:r>
          </w:p>
        </w:tc>
      </w:tr>
      <w:tr>
        <w:trPr/>
        <w:tc>
          <w:tcPr>
            <w:tcW w:w="5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2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Rondo, ul. Blachnickiego – „Kibice Zagłębia”</w:t>
            </w:r>
          </w:p>
        </w:tc>
        <w:tc>
          <w:tcPr>
            <w:tcW w:w="517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19"/>
                <w:szCs w:val="19"/>
              </w:rPr>
              <w:t>Nasadzenia roślin wraz z ustawieniem figur przedstawiających sportowców.</w:t>
            </w:r>
          </w:p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zrealizowano</w:t>
            </w:r>
          </w:p>
        </w:tc>
      </w:tr>
      <w:tr>
        <w:trPr/>
        <w:tc>
          <w:tcPr>
            <w:tcW w:w="5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2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Rondo, ul. Bora-Komorowskiego</w:t>
            </w:r>
          </w:p>
        </w:tc>
        <w:tc>
          <w:tcPr>
            <w:tcW w:w="517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19"/>
                <w:szCs w:val="19"/>
              </w:rPr>
              <w:t>Nasadzenia drzew, krzewów i bylin.</w:t>
            </w:r>
          </w:p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zrealizowano</w:t>
            </w:r>
          </w:p>
        </w:tc>
      </w:tr>
      <w:tr>
        <w:trPr/>
        <w:tc>
          <w:tcPr>
            <w:tcW w:w="5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2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Centrum, ul. Warszawska</w:t>
            </w:r>
          </w:p>
        </w:tc>
        <w:tc>
          <w:tcPr>
            <w:tcW w:w="517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19"/>
                <w:szCs w:val="19"/>
              </w:rPr>
              <w:t>Zwiększenie powierzchni zielonej poprzez nasadzenia drzew i krzewów.</w:t>
            </w:r>
          </w:p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zrealizowano</w:t>
            </w:r>
          </w:p>
        </w:tc>
      </w:tr>
      <w:tr>
        <w:trPr/>
        <w:tc>
          <w:tcPr>
            <w:tcW w:w="5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2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Bloki, ul. Warszawska</w:t>
            </w:r>
          </w:p>
        </w:tc>
        <w:tc>
          <w:tcPr>
            <w:tcW w:w="517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19"/>
                <w:szCs w:val="19"/>
              </w:rPr>
              <w:t>Poprawa jakości zieleni poprzez nasadzenia krzewów.</w:t>
            </w:r>
          </w:p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zrealizowano</w:t>
            </w:r>
          </w:p>
        </w:tc>
      </w:tr>
      <w:tr>
        <w:trPr/>
        <w:tc>
          <w:tcPr>
            <w:tcW w:w="5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2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Skwer ZNP, ul. Będzińska</w:t>
            </w:r>
          </w:p>
        </w:tc>
        <w:tc>
          <w:tcPr>
            <w:tcW w:w="517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19"/>
                <w:szCs w:val="19"/>
              </w:rPr>
              <w:t>Utwardzenie terenu, montaż małej architektury, nasadzenia drzew, krzewów i bylin oraz ustawienie kamienia pamiątkowego.</w:t>
            </w:r>
          </w:p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zrealizowano</w:t>
            </w:r>
          </w:p>
        </w:tc>
      </w:tr>
      <w:tr>
        <w:trPr/>
        <w:tc>
          <w:tcPr>
            <w:tcW w:w="5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2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Skwer, ul. Orla</w:t>
            </w:r>
          </w:p>
        </w:tc>
        <w:tc>
          <w:tcPr>
            <w:tcW w:w="517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19"/>
                <w:szCs w:val="19"/>
              </w:rPr>
              <w:t>Zwiększenie powierzchni zielonej poprzez nasadzenia drzew, krzewów i bylin.</w:t>
            </w:r>
          </w:p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zrealizowano</w:t>
            </w:r>
          </w:p>
        </w:tc>
      </w:tr>
      <w:tr>
        <w:trPr/>
        <w:tc>
          <w:tcPr>
            <w:tcW w:w="5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2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ul. Małachowskiego</w:t>
            </w:r>
          </w:p>
        </w:tc>
        <w:tc>
          <w:tcPr>
            <w:tcW w:w="517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19"/>
                <w:szCs w:val="19"/>
              </w:rPr>
              <w:t>Nasadzenia drzew, krzewów i bylin wzdłuż ulicy.</w:t>
            </w:r>
          </w:p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zrealizowano</w:t>
            </w:r>
          </w:p>
        </w:tc>
      </w:tr>
      <w:tr>
        <w:trPr/>
        <w:tc>
          <w:tcPr>
            <w:tcW w:w="5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2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Bulwary Czarnej Przemszy – „Zielona Przestrzeń” (WFOŚiGW)</w:t>
            </w:r>
          </w:p>
        </w:tc>
        <w:tc>
          <w:tcPr>
            <w:tcW w:w="517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19"/>
                <w:szCs w:val="19"/>
              </w:rPr>
              <w:t>Nasadzenia bylin zadarniających pod drzewami – ok. 7 500 sadzonek.</w:t>
            </w:r>
          </w:p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zrealizowano</w:t>
            </w:r>
          </w:p>
        </w:tc>
      </w:tr>
      <w:tr>
        <w:trPr/>
        <w:tc>
          <w:tcPr>
            <w:tcW w:w="5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2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Park Kępa / Malczewskiej / Malinowej</w:t>
            </w:r>
          </w:p>
        </w:tc>
        <w:tc>
          <w:tcPr>
            <w:tcW w:w="517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19"/>
                <w:szCs w:val="19"/>
              </w:rPr>
              <w:t>Remont alejek parkowych wraz z rekultywacją trawników i nasadzeniami roślin.</w:t>
            </w:r>
          </w:p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zrealizowano</w:t>
            </w:r>
          </w:p>
        </w:tc>
      </w:tr>
      <w:tr>
        <w:trPr/>
        <w:tc>
          <w:tcPr>
            <w:tcW w:w="9637" w:type="dxa"/>
            <w:gridSpan w:val="4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color="auto" w:fill="D9E2D0" w:val="clear"/>
            <w:tcMar>
              <w:top w:w="80" w:type="dxa"/>
              <w:left w:w="97" w:type="dxa"/>
              <w:bottom w:w="80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</w:rPr>
              <w:t>Zadania planowane</w:t>
            </w:r>
          </w:p>
        </w:tc>
      </w:tr>
      <w:tr>
        <w:trPr/>
        <w:tc>
          <w:tcPr>
            <w:tcW w:w="5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2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Park Białostocka (nowo budowany)</w:t>
            </w:r>
          </w:p>
        </w:tc>
        <w:tc>
          <w:tcPr>
            <w:tcW w:w="517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 ramach realizacji założenia parkowego planuje się wprowadzenie zieleni wysokiej poprzez nasadzenia rodzimych gatunków drzew, takich jak brzozy, klony, lipy i dęby. Ponadto na wyznaczonych rabatach przewidziano nasadzenia krzewów ozdobnych, bylin oraz traw ozdobnych, które wzbogacą walory estetyczne i przyrodnicze terenu.</w:t>
            </w:r>
          </w:p>
          <w:p>
            <w:pPr>
              <w:pStyle w:val="Normal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Projekt obejmuje również założenie łąk kwietnych oraz przeprowadzenie rekultywacji istniejących trawników, co przyczyni się do poprawy jakości zieleni oraz zwiększenia bioróżnorodności obszaru.</w:t>
            </w:r>
          </w:p>
          <w:p>
            <w:pPr>
              <w:pStyle w:val="Normal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  <w:p>
            <w:pPr>
              <w:pStyle w:val="Normal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W projekcie uwzględniono również liczną mała architekturę w tym ławki parkowe, siedziska, leżaki miejskie </w:t>
            </w:r>
          </w:p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2026-2028</w:t>
            </w:r>
          </w:p>
        </w:tc>
      </w:tr>
      <w:tr>
        <w:trPr/>
        <w:tc>
          <w:tcPr>
            <w:tcW w:w="5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2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Białostocka Park – WFOŚiGW „Zielona Przestrzeń – 3 edycja”, „Szamanie na trawie. Białostocka Park”</w:t>
            </w:r>
          </w:p>
        </w:tc>
        <w:tc>
          <w:tcPr>
            <w:tcW w:w="517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 ramach realizacji zadania planuje się utworzenie sadu miejskiego, obejmującego nasadzenia tradycyjnych, w tym starych odmian drzew owocowych, takich jak jabłonie, grusze, śliwy, wiśnie, czereśnie oraz pigwy. Uzupełnieniem kompozycji będą nasadzenia krzewów o jadalnych owocach, w szczególności derenia jadalnego oraz róż owocowych.</w:t>
            </w:r>
          </w:p>
          <w:p>
            <w:pPr>
              <w:pStyle w:val="Normal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Projektowany sad miejski będzie pełnił funkcje przyrodnicze, krajobrazowe, edukacyjne i rekreacyjne, przyczyniając się do zachowania różnorodności starych odmian drzew owocowych, zwiększenia bioróżnorodności oraz stworzenia atrakcyjnej przestrzeni do wypoczynku i edukacji mieszkańców.</w:t>
            </w:r>
          </w:p>
          <w:p>
            <w:pPr>
              <w:pStyle w:val="Normal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  <w:p>
            <w:pPr>
              <w:pStyle w:val="Normal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W projekcie uwzględniono również mała architekturę w postaci ławek parkowych 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2026-2027</w:t>
            </w:r>
          </w:p>
        </w:tc>
      </w:tr>
      <w:tr>
        <w:trPr>
          <w:trHeight w:val="826" w:hRule="atLeast"/>
        </w:trPr>
        <w:tc>
          <w:tcPr>
            <w:tcW w:w="5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23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Zadanie w ramach budżetu obywatelskiego realizowanego w 2026 r.</w:t>
            </w:r>
          </w:p>
        </w:tc>
        <w:tc>
          <w:tcPr>
            <w:tcW w:w="517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19"/>
                <w:szCs w:val="19"/>
              </w:rPr>
              <w:t>Planowane nasadzenia zieleni w ramach projektu BO wyłonionego do realizacji w 2026 roku, ul. Gałczyńskiego „</w:t>
            </w:r>
            <w:r>
              <w:rPr>
                <w:rFonts w:cs="Calibri Light" w:ascii="Garamond" w:hAnsi="Garamond"/>
                <w:b/>
                <w:bCs/>
                <w:sz w:val="22"/>
                <w:szCs w:val="22"/>
                <w:lang w:eastAsia="ar-SA"/>
              </w:rPr>
              <w:t>Rozbrykaniec cz.3 – ścieżka dla zdrowia”</w:t>
            </w:r>
          </w:p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  <w:insideH w:val="single" w:sz="2" w:space="0" w:color="AAAAAA"/>
              <w:insideV w:val="single" w:sz="2" w:space="0" w:color="AAAAA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9"/>
                <w:szCs w:val="19"/>
              </w:rPr>
              <w:t>2026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aramond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Nagwek1">
    <w:name w:val="Heading 1"/>
    <w:basedOn w:val="Normal"/>
    <w:uiPriority w:val="9"/>
    <w:qFormat/>
    <w:pPr>
      <w:widowControl/>
      <w:bidi w:val="0"/>
      <w:jc w:val="left"/>
      <w:outlineLvl w:val="0"/>
    </w:pPr>
    <w:rPr>
      <w:color w:val="2E74B5"/>
      <w:sz w:val="32"/>
      <w:szCs w:val="32"/>
    </w:rPr>
  </w:style>
  <w:style w:type="paragraph" w:styleId="Nagwek2">
    <w:name w:val="Heading 2"/>
    <w:basedOn w:val="Normal"/>
    <w:uiPriority w:val="9"/>
    <w:semiHidden/>
    <w:unhideWhenUsed/>
    <w:qFormat/>
    <w:pPr>
      <w:widowControl/>
      <w:bidi w:val="0"/>
      <w:jc w:val="left"/>
      <w:outlineLvl w:val="1"/>
    </w:pPr>
    <w:rPr>
      <w:color w:val="2E74B5"/>
      <w:sz w:val="26"/>
      <w:szCs w:val="26"/>
    </w:rPr>
  </w:style>
  <w:style w:type="paragraph" w:styleId="Nagwek3">
    <w:name w:val="Heading 3"/>
    <w:basedOn w:val="Normal"/>
    <w:uiPriority w:val="9"/>
    <w:semiHidden/>
    <w:unhideWhenUsed/>
    <w:qFormat/>
    <w:pPr>
      <w:widowControl/>
      <w:bidi w:val="0"/>
      <w:jc w:val="left"/>
      <w:outlineLvl w:val="2"/>
    </w:pPr>
    <w:rPr>
      <w:color w:val="1F4D78"/>
      <w:sz w:val="24"/>
      <w:szCs w:val="24"/>
    </w:rPr>
  </w:style>
  <w:style w:type="paragraph" w:styleId="Nagwek4">
    <w:name w:val="Heading 4"/>
    <w:basedOn w:val="Normal"/>
    <w:uiPriority w:val="9"/>
    <w:semiHidden/>
    <w:unhideWhenUsed/>
    <w:qFormat/>
    <w:pPr>
      <w:widowControl/>
      <w:bidi w:val="0"/>
      <w:jc w:val="left"/>
      <w:outlineLvl w:val="3"/>
    </w:pPr>
    <w:rPr>
      <w:i/>
      <w:iCs/>
      <w:color w:val="2E74B5"/>
    </w:rPr>
  </w:style>
  <w:style w:type="paragraph" w:styleId="Nagwek5">
    <w:name w:val="Heading 5"/>
    <w:basedOn w:val="Normal"/>
    <w:uiPriority w:val="9"/>
    <w:semiHidden/>
    <w:unhideWhenUsed/>
    <w:qFormat/>
    <w:pPr>
      <w:widowControl/>
      <w:bidi w:val="0"/>
      <w:jc w:val="left"/>
      <w:outlineLvl w:val="4"/>
    </w:pPr>
    <w:rPr>
      <w:color w:val="2E74B5"/>
    </w:rPr>
  </w:style>
  <w:style w:type="paragraph" w:styleId="Nagwek6">
    <w:name w:val="Heading 6"/>
    <w:basedOn w:val="Normal"/>
    <w:uiPriority w:val="9"/>
    <w:semiHidden/>
    <w:unhideWhenUsed/>
    <w:qFormat/>
    <w:pPr>
      <w:widowControl/>
      <w:bidi w:val="0"/>
      <w:jc w:val="left"/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qFormat/>
    <w:rPr>
      <w:vertAlign w:val="superscript"/>
    </w:rPr>
  </w:style>
  <w:style w:type="character" w:styleId="TekstprzypisudolnegoZnak" w:customStyle="1">
    <w:name w:val="Tekst przypisu dolnego Znak"/>
    <w:link w:val="Tekstprzypisudolnego"/>
    <w:uiPriority w:val="99"/>
    <w:semiHidden/>
    <w:unhideWhenUsed/>
    <w:qFormat/>
    <w:rPr>
      <w:sz w:val="20"/>
      <w:szCs w:val="20"/>
    </w:rPr>
  </w:style>
  <w:style w:type="character" w:styleId="Endnotereference">
    <w:name w:val="endnote reference"/>
    <w:uiPriority w:val="99"/>
    <w:semiHidden/>
    <w:unhideWhenUsed/>
    <w:qFormat/>
    <w:rPr>
      <w:vertAlign w:val="superscript"/>
    </w:rPr>
  </w:style>
  <w:style w:type="character" w:styleId="TekstprzypisukocowegoZnak" w:customStyle="1">
    <w:name w:val="Tekst przypisu końcowego Znak"/>
    <w:link w:val="Tekstprzypisukocowego"/>
    <w:uiPriority w:val="99"/>
    <w:semiHidden/>
    <w:unhideWhenUsed/>
    <w:qFormat/>
    <w:rPr>
      <w:sz w:val="20"/>
      <w:szCs w:val="20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ytu">
    <w:name w:val="Title"/>
    <w:basedOn w:val="Normal"/>
    <w:uiPriority w:val="10"/>
    <w:qFormat/>
    <w:pPr>
      <w:widowControl/>
      <w:bidi w:val="0"/>
      <w:jc w:val="left"/>
    </w:pPr>
    <w:rPr>
      <w:sz w:val="56"/>
      <w:szCs w:val="56"/>
    </w:rPr>
  </w:style>
  <w:style w:type="paragraph" w:styleId="Pogrubienie1" w:customStyle="1">
    <w:name w:val="Pogrubienie1"/>
    <w:qFormat/>
    <w:pPr>
      <w:widowControl/>
      <w:bidi w:val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pl-PL" w:eastAsia="pl-PL" w:bidi="ar-SA"/>
    </w:rPr>
  </w:style>
  <w:style w:type="paragraph" w:styleId="ListParagraph">
    <w:name w:val="List Paragraph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Footnotetext">
    <w:name w:val="footnote text"/>
    <w:link w:val="TekstprzypisudolnegoZnak"/>
    <w:uiPriority w:val="99"/>
    <w:semiHidden/>
    <w:unhideWhenUsed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Endnotetext">
    <w:name w:val="endnote text"/>
    <w:link w:val="TekstprzypisukocowegoZnak"/>
    <w:uiPriority w:val="99"/>
    <w:semiHidden/>
    <w:unhideWhenUsed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Application>LibreOffice/5.4.1.2$Windows_x86 LibreOffice_project/ea7cb86e6eeb2bf3a5af73a8f7777ac570321527</Application>
  <Pages>2</Pages>
  <Words>449</Words>
  <Characters>3133</Characters>
  <CharactersWithSpaces>3517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2026-07-02T11:55:00Z</dcterms:created>
  <dc:creator>Un-named</dc:creator>
  <dc:description/>
  <dc:language>pl-PL</dc:language>
  <cp:lastModifiedBy>Anna Kozińska</cp:lastModifiedBy>
  <cp:lastPrinted>2026-07-02T12:02:00Z</cp:lastPrinted>
  <dcterms:modified xsi:type="dcterms:W3CDTF">2026-07-07T11:43:00Z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