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Standard"/>
        <w:jc w:val="right"/>
        <w:rPr>
          <w:rFonts w:ascii="Arial" w:hAnsi="Arial"/>
          <w:bCs/>
          <w:sz w:val="22"/>
          <w:szCs w:val="22"/>
        </w:rPr>
      </w:pPr>
      <w:r>
        <w:rPr>
          <w:rFonts w:ascii="Arial" w:hAnsi="Arial"/>
          <w:bCs/>
          <w:sz w:val="22"/>
          <w:szCs w:val="22"/>
        </w:rPr>
        <w:t>Sosnowiec, ….-06-2026</w:t>
      </w:r>
    </w:p>
    <w:p>
      <w:pPr>
        <w:pStyle w:val="Standard"/>
        <w:rPr>
          <w:rFonts w:ascii="Arial" w:hAnsi="Arial"/>
          <w:bCs/>
          <w:sz w:val="22"/>
          <w:szCs w:val="22"/>
        </w:rPr>
      </w:pPr>
      <w:r>
        <w:rPr>
          <w:rFonts w:ascii="Arial" w:hAnsi="Arial"/>
          <w:bCs/>
          <w:sz w:val="22"/>
          <w:szCs w:val="22"/>
        </w:rPr>
        <w:t>WED.0012.8.1.2026.ZR</w:t>
      </w:r>
    </w:p>
    <w:p>
      <w:pPr>
        <w:pStyle w:val="Standard"/>
        <w:jc w:val="both"/>
        <w:rPr>
          <w:rFonts w:ascii="Arial" w:hAnsi="Arial"/>
          <w:b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</w:r>
    </w:p>
    <w:p>
      <w:pPr>
        <w:pStyle w:val="Standard"/>
        <w:jc w:val="both"/>
        <w:rPr>
          <w:rFonts w:ascii="Arial" w:hAnsi="Arial"/>
          <w:b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</w:r>
    </w:p>
    <w:p>
      <w:pPr>
        <w:pStyle w:val="Standard"/>
        <w:jc w:val="both"/>
        <w:rPr>
          <w:rFonts w:ascii="Arial" w:hAnsi="Arial"/>
          <w:b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</w:r>
    </w:p>
    <w:tbl>
      <w:tblPr>
        <w:tblW w:w="3971" w:type="dxa"/>
        <w:jc w:val="left"/>
        <w:tblInd w:w="5126" w:type="dxa"/>
        <w:tblBorders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971"/>
      </w:tblGrid>
      <w:tr>
        <w:trPr/>
        <w:tc>
          <w:tcPr>
            <w:tcW w:w="3971" w:type="dxa"/>
            <w:tcBorders/>
            <w:shd w:fill="auto" w:val="clear"/>
          </w:tcPr>
          <w:p>
            <w:pPr>
              <w:pStyle w:val="Standard"/>
              <w:spacing w:lineRule="auto" w:line="360"/>
              <w:jc w:val="both"/>
              <w:rPr>
                <w:rFonts w:ascii="Arial" w:hAnsi="Arial"/>
                <w:b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 xml:space="preserve">Komisja Kultury, </w:t>
            </w:r>
          </w:p>
          <w:p>
            <w:pPr>
              <w:pStyle w:val="Standard"/>
              <w:spacing w:lineRule="auto" w:line="360"/>
              <w:jc w:val="both"/>
              <w:rPr>
                <w:rFonts w:ascii="Arial" w:hAnsi="Arial"/>
                <w:b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Sportu i Rekreacji</w:t>
            </w:r>
          </w:p>
          <w:p>
            <w:pPr>
              <w:pStyle w:val="Standard"/>
              <w:spacing w:lineRule="auto" w:line="360"/>
              <w:jc w:val="both"/>
              <w:rPr>
                <w:rFonts w:ascii="Arial" w:hAnsi="Arial"/>
                <w:b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 xml:space="preserve">Rady Miejskiej </w:t>
            </w:r>
          </w:p>
          <w:p>
            <w:pPr>
              <w:pStyle w:val="Standard"/>
              <w:spacing w:lineRule="auto" w:line="360"/>
              <w:jc w:val="both"/>
              <w:rPr>
                <w:rFonts w:ascii="Arial" w:hAnsi="Arial"/>
                <w:b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w Sosnowcu</w:t>
            </w:r>
          </w:p>
        </w:tc>
      </w:tr>
    </w:tbl>
    <w:p>
      <w:pPr>
        <w:pStyle w:val="Standard"/>
        <w:jc w:val="both"/>
        <w:rPr>
          <w:rFonts w:ascii="Arial" w:hAnsi="Arial"/>
          <w:b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</w:r>
    </w:p>
    <w:p>
      <w:pPr>
        <w:pStyle w:val="Standard"/>
        <w:jc w:val="both"/>
        <w:rPr>
          <w:rFonts w:ascii="Arial" w:hAnsi="Arial"/>
          <w:b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</w:r>
    </w:p>
    <w:p>
      <w:pPr>
        <w:pStyle w:val="NoSpacing"/>
        <w:spacing w:lineRule="auto" w:line="360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W związku z posiedzeniem Komisji Kultury, Sportu i Rekreacji Rady Miejskiej </w:t>
        <w:br/>
        <w:t>w Sosnowcu zaplanowanym na dzień 7 lipca 2026 r., przekazuję informację dotyczące pkt 1 porządku obrad.</w:t>
      </w:r>
    </w:p>
    <w:p>
      <w:pPr>
        <w:pStyle w:val="NoSpacing"/>
        <w:spacing w:lineRule="auto" w:line="360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Spacing"/>
        <w:spacing w:lineRule="auto" w:line="360"/>
        <w:jc w:val="both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Pkt.1. Omówienie i funkcjonowanie Szkolnych Klubów Sportowych w obrębie placówek szkolnych na terenie Sosnowca.</w:t>
      </w:r>
    </w:p>
    <w:p>
      <w:pPr>
        <w:pStyle w:val="NoSpacing"/>
        <w:spacing w:lineRule="auto" w:line="360"/>
        <w:jc w:val="both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Spacing"/>
        <w:spacing w:lineRule="auto" w:line="360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Dawne </w:t>
      </w:r>
      <w:r>
        <w:rPr>
          <w:rStyle w:val="Strong"/>
          <w:rFonts w:cs="Arial" w:ascii="Arial" w:hAnsi="Arial"/>
          <w:b w:val="false"/>
          <w:bCs w:val="false"/>
          <w:sz w:val="22"/>
          <w:szCs w:val="22"/>
        </w:rPr>
        <w:t>Szkolne Kluby Sportowe</w:t>
      </w:r>
      <w:r>
        <w:rPr>
          <w:rFonts w:cs="Arial" w:ascii="Arial" w:hAnsi="Arial"/>
          <w:sz w:val="22"/>
          <w:szCs w:val="22"/>
        </w:rPr>
        <w:t xml:space="preserve">, czyli </w:t>
      </w:r>
      <w:r>
        <w:rPr>
          <w:rStyle w:val="Strong"/>
          <w:rFonts w:cs="Arial" w:ascii="Arial" w:hAnsi="Arial"/>
          <w:b w:val="false"/>
          <w:bCs w:val="false"/>
          <w:sz w:val="22"/>
          <w:szCs w:val="22"/>
        </w:rPr>
        <w:t>SKS-y</w:t>
      </w:r>
      <w:r>
        <w:rPr>
          <w:rFonts w:cs="Arial" w:ascii="Arial" w:hAnsi="Arial"/>
          <w:b/>
          <w:bCs/>
          <w:sz w:val="22"/>
          <w:szCs w:val="22"/>
        </w:rPr>
        <w:t>,</w:t>
      </w:r>
      <w:r>
        <w:rPr>
          <w:rFonts w:cs="Arial" w:ascii="Arial" w:hAnsi="Arial"/>
          <w:sz w:val="22"/>
          <w:szCs w:val="22"/>
        </w:rPr>
        <w:t xml:space="preserve"> stanowiły jeden z najpopularniejszych elementów życia pozalekcyjnego w czasach PRL-u oraz w latach 90-tych. Były to darmowe, ogólnodostępne zajęcia sportowe, które organizowano bezpośrednio po lekcjach w szkolnych salach gimnastycznych. Dla wielu pokoleń Polaków SKS-y były głównym oknem na świat sportu, kuźnią talentów oraz przestrzenią do spotkań z rówieśnikami. Wśród dyscyplin dominowały gry zespołowe, takie jak: siatkówka, koszykówka, piłka nożna oraz piłka ręczna. </w:t>
      </w:r>
      <w:r>
        <w:rPr>
          <w:rStyle w:val="T286pc"/>
          <w:rFonts w:cs="Arial" w:ascii="Arial" w:hAnsi="Arial"/>
          <w:sz w:val="22"/>
          <w:szCs w:val="22"/>
        </w:rPr>
        <w:t>Zajęcia prowadził nauczyciel wychowania fizycznego, a najlepsze drużyny reprezentowały szkołę w turniejach miejskich, rejonowych i ogólnopolskich. Dzięki temu, że zajęcia były bezpłatne, ta forma spędzania wolnego czasu cieszyła się ogromną popularnością. Nierzadko to właśnie podczas zajęć SKS-u nauczyciele oraz trenerzy lokalnych klubów wyławiali talenty, które w przyszłości stawały się mistrzów i reprezentantami Polski.</w:t>
      </w:r>
    </w:p>
    <w:p>
      <w:pPr>
        <w:pStyle w:val="Normal"/>
        <w:widowControl/>
        <w:suppressAutoHyphens w:val="false"/>
        <w:spacing w:lineRule="auto" w:line="360"/>
        <w:ind w:firstLine="3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ab/>
      </w:r>
      <w:r>
        <w:rPr>
          <w:rFonts w:cs="Arial" w:ascii="Arial" w:hAnsi="Arial"/>
          <w:bCs/>
          <w:sz w:val="22"/>
          <w:szCs w:val="22"/>
        </w:rPr>
        <w:t xml:space="preserve">W roku 2017 </w:t>
      </w:r>
      <w:r>
        <w:rPr>
          <w:rStyle w:val="Strong"/>
          <w:rFonts w:cs="Arial" w:ascii="Arial" w:hAnsi="Arial"/>
          <w:b w:val="false"/>
          <w:sz w:val="22"/>
          <w:szCs w:val="22"/>
        </w:rPr>
        <w:t>Ministerstwo Sportu i Turystyki</w:t>
      </w:r>
      <w:r>
        <w:rPr>
          <w:rFonts w:cs="Arial" w:ascii="Arial" w:hAnsi="Arial"/>
          <w:bCs/>
          <w:sz w:val="22"/>
          <w:szCs w:val="22"/>
        </w:rPr>
        <w:t xml:space="preserve"> w ramach rozwijania sportu poprzez wspieranie przedsięwzięć z zakresu upowszechniania sportu dzieci i młodzieży </w:t>
      </w:r>
      <w:r>
        <w:rPr>
          <w:rStyle w:val="Strong"/>
          <w:rFonts w:cs="Arial" w:ascii="Arial" w:hAnsi="Arial"/>
          <w:b w:val="false"/>
          <w:sz w:val="22"/>
          <w:szCs w:val="22"/>
        </w:rPr>
        <w:t xml:space="preserve">Decyzją nr 56 </w:t>
      </w:r>
      <w:r>
        <w:rPr>
          <w:rFonts w:cs="Arial" w:ascii="Arial" w:hAnsi="Arial"/>
          <w:bCs/>
          <w:sz w:val="22"/>
          <w:szCs w:val="22"/>
        </w:rPr>
        <w:t xml:space="preserve">z dnia 18 grudnia 2017 r. reaktywowało dawne „SKS-y” ogłaszając start programu „Szkolny Klub Sportowy”. </w:t>
      </w:r>
      <w:r>
        <w:rPr>
          <w:rStyle w:val="Strong"/>
          <w:rFonts w:cs="Arial" w:ascii="Arial" w:hAnsi="Arial"/>
          <w:b w:val="false"/>
          <w:bCs w:val="false"/>
          <w:sz w:val="22"/>
          <w:szCs w:val="22"/>
        </w:rPr>
        <w:t>Była to</w:t>
      </w:r>
      <w:r>
        <w:rPr>
          <w:rFonts w:cs="Arial" w:ascii="Arial" w:hAnsi="Arial"/>
          <w:sz w:val="22"/>
          <w:szCs w:val="22"/>
        </w:rPr>
        <w:t xml:space="preserve"> jedna z największych systemowych inicjatyw Ministerstwa Sportu </w:t>
        <w:br/>
        <w:t xml:space="preserve">i Turystyki, realizowana nieprzerwanie w latach </w:t>
      </w:r>
      <w:r>
        <w:rPr>
          <w:rStyle w:val="Strong"/>
          <w:rFonts w:cs="Arial" w:ascii="Arial" w:hAnsi="Arial"/>
          <w:b w:val="false"/>
          <w:bCs w:val="false"/>
          <w:sz w:val="22"/>
          <w:szCs w:val="22"/>
        </w:rPr>
        <w:t>2017–2024</w:t>
      </w:r>
      <w:r>
        <w:rPr>
          <w:rFonts w:cs="Arial" w:ascii="Arial" w:hAnsi="Arial"/>
          <w:b/>
          <w:bCs/>
          <w:sz w:val="22"/>
          <w:szCs w:val="22"/>
        </w:rPr>
        <w:t>.</w:t>
      </w:r>
      <w:r>
        <w:rPr>
          <w:rFonts w:cs="Arial" w:ascii="Arial" w:hAnsi="Arial"/>
          <w:sz w:val="22"/>
          <w:szCs w:val="22"/>
        </w:rPr>
        <w:t xml:space="preserve"> Jej głównym zadaniem było stworzenie uczniom szkół podstawowych i ponadpodstawowych przestrzeni do bezpłatnej, regularnej aktywności fizycznej poza lekcjami wychowania fizycznego. </w:t>
      </w:r>
    </w:p>
    <w:p>
      <w:pPr>
        <w:pStyle w:val="Normal"/>
        <w:widowControl/>
        <w:suppressAutoHyphens w:val="false"/>
        <w:spacing w:lineRule="auto" w:line="360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Podstawy prawne, na których oparto konkretne zasady realizacji oraz finansowania zajęć sportowych w ramach Programu „Szkolny Klub Sportowy” to obok wspomnianej powyżej Decyzji:</w:t>
      </w:r>
    </w:p>
    <w:p>
      <w:pPr>
        <w:pStyle w:val="Normal"/>
        <w:widowControl/>
        <w:suppressAutoHyphens w:val="false"/>
        <w:spacing w:lineRule="auto" w:line="360"/>
        <w:ind w:firstLine="360"/>
        <w:jc w:val="both"/>
        <w:rPr>
          <w:rStyle w:val="T286pc"/>
          <w:rFonts w:ascii="Arial" w:hAnsi="Arial" w:cs="Arial"/>
          <w:sz w:val="22"/>
          <w:szCs w:val="22"/>
        </w:rPr>
      </w:pPr>
      <w:r>
        <w:rPr>
          <w:rStyle w:val="T286pc"/>
          <w:rFonts w:cs="Arial" w:ascii="Arial" w:hAnsi="Arial"/>
          <w:sz w:val="22"/>
          <w:szCs w:val="22"/>
        </w:rPr>
        <w:t>- Ustawa z dnia 25 czerwca 2010 r. o sporcie (Dz. U. 2026 r. poz. 95 z późn.  zm.),</w:t>
      </w:r>
    </w:p>
    <w:p>
      <w:pPr>
        <w:pStyle w:val="Normal"/>
        <w:widowControl/>
        <w:suppressAutoHyphens w:val="false"/>
        <w:spacing w:lineRule="auto" w:line="360"/>
        <w:ind w:firstLine="360"/>
        <w:jc w:val="both"/>
        <w:rPr>
          <w:rFonts w:ascii="Arial" w:hAnsi="Arial" w:eastAsia="Calibri" w:cs="Arial" w:eastAsiaTheme="minorHAnsi"/>
          <w:kern w:val="0"/>
          <w:sz w:val="22"/>
          <w:szCs w:val="22"/>
          <w:lang w:eastAsia="en-US" w:bidi="ar-SA"/>
        </w:rPr>
      </w:pPr>
      <w:r>
        <w:rPr>
          <w:rStyle w:val="T286pc"/>
          <w:rFonts w:cs="Arial" w:ascii="Arial" w:hAnsi="Arial"/>
          <w:sz w:val="22"/>
          <w:szCs w:val="22"/>
        </w:rPr>
        <w:t>- Rozporządzenie Ministra Sportu i Turystyki z dnia 18 grudnia 2015 r. w sprawie przekazywania środków z Funduszu Zajęć Sportowych dla Uczniów (Dz. U. z 2025 poz. 283).</w:t>
      </w:r>
    </w:p>
    <w:p>
      <w:pPr>
        <w:pStyle w:val="Normal"/>
        <w:widowControl/>
        <w:suppressAutoHyphens w:val="false"/>
        <w:spacing w:lineRule="auto" w:line="360"/>
        <w:jc w:val="both"/>
        <w:rPr>
          <w:rFonts w:ascii="Arial" w:hAnsi="Arial" w:eastAsia="Calibri" w:cs="Arial" w:eastAsiaTheme="minorHAnsi"/>
          <w:kern w:val="0"/>
          <w:sz w:val="22"/>
          <w:szCs w:val="22"/>
          <w:lang w:eastAsia="en-US" w:bidi="ar-SA"/>
        </w:rPr>
      </w:pPr>
      <w:r>
        <w:rPr>
          <w:rFonts w:eastAsia="Calibri" w:cs="Arial" w:eastAsiaTheme="minorHAnsi" w:ascii="Arial" w:hAnsi="Arial"/>
          <w:kern w:val="0"/>
          <w:sz w:val="22"/>
          <w:szCs w:val="22"/>
          <w:lang w:eastAsia="en-US" w:bidi="ar-SA"/>
        </w:rPr>
      </w:r>
    </w:p>
    <w:p>
      <w:pPr>
        <w:pStyle w:val="NoSpacing"/>
        <w:spacing w:lineRule="auto" w:line="3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  <w:u w:val="single"/>
        </w:rPr>
        <w:t>Główne cele ministerialnego programu „Szkolny Klub Sportowy”</w:t>
      </w:r>
      <w:r>
        <w:rPr>
          <w:rFonts w:cs="Arial" w:ascii="Arial" w:hAnsi="Arial"/>
          <w:sz w:val="22"/>
          <w:szCs w:val="22"/>
        </w:rPr>
        <w:t>:</w:t>
      </w:r>
    </w:p>
    <w:p>
      <w:pPr>
        <w:pStyle w:val="Normal"/>
        <w:widowControl/>
        <w:suppressAutoHyphens w:val="false"/>
        <w:spacing w:lineRule="auto" w:line="360"/>
        <w:jc w:val="both"/>
        <w:rPr>
          <w:rFonts w:ascii="Arial" w:hAnsi="Arial" w:eastAsia="Times New Roman" w:cs="Arial"/>
          <w:kern w:val="0"/>
          <w:sz w:val="22"/>
          <w:szCs w:val="22"/>
          <w:lang w:eastAsia="pl-PL" w:bidi="ar-SA"/>
        </w:rPr>
      </w:pPr>
      <w:r>
        <w:rPr>
          <w:rFonts w:cs="Arial" w:ascii="Arial" w:hAnsi="Arial"/>
          <w:b/>
          <w:bCs/>
          <w:sz w:val="22"/>
          <w:szCs w:val="22"/>
        </w:rPr>
        <w:t xml:space="preserve">     </w:t>
      </w:r>
      <w:r>
        <w:rPr>
          <w:rFonts w:cs="Arial" w:ascii="Arial" w:hAnsi="Arial"/>
          <w:b/>
          <w:bCs/>
          <w:sz w:val="22"/>
          <w:szCs w:val="22"/>
        </w:rPr>
        <w:t>- A</w:t>
      </w:r>
      <w:r>
        <w:rPr>
          <w:rStyle w:val="Strong"/>
          <w:rFonts w:cs="Arial" w:ascii="Arial" w:hAnsi="Arial"/>
          <w:sz w:val="22"/>
          <w:szCs w:val="22"/>
        </w:rPr>
        <w:t>ktywizacja dzieci i młodzieży</w:t>
      </w:r>
      <w:r>
        <w:rPr>
          <w:rStyle w:val="T286pc"/>
          <w:rFonts w:cs="Arial" w:ascii="Arial" w:hAnsi="Arial"/>
          <w:sz w:val="22"/>
          <w:szCs w:val="22"/>
        </w:rPr>
        <w:t>: Zachęcanie dzieci i młodzieży o mniejszej sprawności fizycznej do systematycznego ruchu,</w:t>
      </w:r>
    </w:p>
    <w:p>
      <w:pPr>
        <w:pStyle w:val="Normal"/>
        <w:spacing w:lineRule="auto" w:line="3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    </w:t>
      </w:r>
      <w:r>
        <w:rPr>
          <w:rFonts w:cs="Arial" w:ascii="Arial" w:hAnsi="Arial"/>
          <w:sz w:val="22"/>
          <w:szCs w:val="22"/>
        </w:rPr>
        <w:t xml:space="preserve">- </w:t>
      </w:r>
      <w:r>
        <w:rPr>
          <w:rStyle w:val="Strong"/>
          <w:rFonts w:cs="Arial" w:ascii="Arial" w:hAnsi="Arial"/>
          <w:sz w:val="22"/>
          <w:szCs w:val="22"/>
        </w:rPr>
        <w:t>Profilaktyka zdrowotna</w:t>
      </w:r>
      <w:r>
        <w:rPr>
          <w:rStyle w:val="T286pc"/>
          <w:rFonts w:cs="Arial" w:ascii="Arial" w:hAnsi="Arial"/>
          <w:sz w:val="22"/>
          <w:szCs w:val="22"/>
        </w:rPr>
        <w:t>: Przeciwdziałanie nadwadze, otyłości oraz wadom postawy,</w:t>
      </w:r>
    </w:p>
    <w:p>
      <w:pPr>
        <w:pStyle w:val="Normal"/>
        <w:spacing w:lineRule="auto" w:line="3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    </w:t>
      </w:r>
      <w:r>
        <w:rPr>
          <w:rFonts w:cs="Arial" w:ascii="Arial" w:hAnsi="Arial"/>
          <w:sz w:val="22"/>
          <w:szCs w:val="22"/>
        </w:rPr>
        <w:t xml:space="preserve">- </w:t>
      </w:r>
      <w:r>
        <w:rPr>
          <w:rStyle w:val="Strong"/>
          <w:rFonts w:cs="Arial" w:ascii="Arial" w:hAnsi="Arial"/>
          <w:sz w:val="22"/>
          <w:szCs w:val="22"/>
        </w:rPr>
        <w:t>Wyrównywanie szans</w:t>
      </w:r>
      <w:r>
        <w:rPr>
          <w:rStyle w:val="T286pc"/>
          <w:rFonts w:cs="Arial" w:ascii="Arial" w:hAnsi="Arial"/>
          <w:sz w:val="22"/>
          <w:szCs w:val="22"/>
        </w:rPr>
        <w:t>: Zapewnienie równego dostępu do bezpłatnych, zorganizowanych zajęć sportowych,</w:t>
      </w:r>
    </w:p>
    <w:p>
      <w:pPr>
        <w:pStyle w:val="NoSpacing"/>
        <w:spacing w:lineRule="auto" w:line="360"/>
        <w:jc w:val="both"/>
        <w:rPr>
          <w:rStyle w:val="T286pc"/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    </w:t>
      </w:r>
      <w:r>
        <w:rPr>
          <w:rFonts w:cs="Arial" w:ascii="Arial" w:hAnsi="Arial"/>
          <w:sz w:val="22"/>
          <w:szCs w:val="22"/>
        </w:rPr>
        <w:t xml:space="preserve">- </w:t>
      </w:r>
      <w:r>
        <w:rPr>
          <w:rStyle w:val="Strong"/>
          <w:rFonts w:cs="Arial" w:ascii="Arial" w:hAnsi="Arial"/>
          <w:sz w:val="22"/>
          <w:szCs w:val="22"/>
        </w:rPr>
        <w:t>Wsparcie nauczycieli</w:t>
      </w:r>
      <w:r>
        <w:rPr>
          <w:rStyle w:val="T286pc"/>
          <w:rFonts w:cs="Arial" w:ascii="Arial" w:hAnsi="Arial"/>
          <w:sz w:val="22"/>
          <w:szCs w:val="22"/>
        </w:rPr>
        <w:t>: Finansowanie pracy nauczycieli wychowania fizycznego prowadzących grupy SKS.</w:t>
      </w:r>
    </w:p>
    <w:p>
      <w:pPr>
        <w:pStyle w:val="Normal"/>
        <w:spacing w:lineRule="auto" w:line="360"/>
        <w:ind w:firstLine="357"/>
        <w:jc w:val="both"/>
        <w:rPr/>
      </w:pPr>
      <w:r>
        <w:rPr>
          <w:rFonts w:cs="Arial" w:ascii="Arial" w:hAnsi="Arial"/>
          <w:sz w:val="22"/>
          <w:szCs w:val="22"/>
        </w:rPr>
        <w:t>Program skierowany był do osób, które nie trenują w profesjonalnych klubach. Ćwiczenia dopasowywano do możliwości dzieci, dzięki czemu znikał stres przed oceną ze strony rówieśników. Każdy uczestnik czuł się potrzebny w drużynie i mógł po prostu cieszyć się ruchem.</w:t>
      </w:r>
      <w:r>
        <w:rPr/>
        <w:t xml:space="preserve"> </w:t>
      </w:r>
    </w:p>
    <w:p>
      <w:pPr>
        <w:pStyle w:val="Normal"/>
        <w:spacing w:lineRule="auto" w:line="360"/>
        <w:ind w:firstLine="357"/>
        <w:jc w:val="both"/>
        <w:rPr>
          <w:rFonts w:ascii="Arial" w:hAnsi="Arial" w:eastAsia="Times New Roman" w:cs="Arial"/>
          <w:sz w:val="22"/>
          <w:szCs w:val="22"/>
          <w:lang w:eastAsia="pl-PL"/>
        </w:rPr>
      </w:pPr>
      <w:r>
        <w:rPr>
          <w:rFonts w:cs="Arial" w:ascii="Arial" w:hAnsi="Arial"/>
          <w:sz w:val="22"/>
          <w:szCs w:val="22"/>
        </w:rPr>
        <w:t xml:space="preserve">Treningi odbywały się bezpośrednio na terenie szkoły w formie dodatkowych zajęć pozalekcyjnych. </w:t>
      </w:r>
      <w:r>
        <w:rPr>
          <w:rFonts w:eastAsia="Times New Roman" w:cs="Arial" w:ascii="Arial" w:hAnsi="Arial"/>
          <w:sz w:val="22"/>
          <w:szCs w:val="22"/>
          <w:lang w:eastAsia="pl-PL"/>
        </w:rPr>
        <w:t xml:space="preserve">Pozwalało to na optymalne wykorzystanie szkolnej infrastruktury (sal gimnastycznych czy boisk typu Orlik) poza godzinami lekcyjnymi. </w:t>
      </w:r>
      <w:r>
        <w:rPr>
          <w:rFonts w:cs="Arial" w:ascii="Arial" w:hAnsi="Arial"/>
          <w:sz w:val="22"/>
          <w:szCs w:val="22"/>
        </w:rPr>
        <w:t xml:space="preserve">Gry i zabawy realizowano </w:t>
        <w:br/>
        <w:t>w bezpiecznym, dobrze znanym dzieciom otoczeniu, co od pierwszych zajęć dawało im duże poczucie komfortu</w:t>
      </w:r>
      <w:r>
        <w:rPr/>
        <w:t>.</w:t>
      </w:r>
      <w:r>
        <w:rPr>
          <w:rFonts w:eastAsia="Times New Roman" w:cs="Arial" w:ascii="Arial" w:hAnsi="Arial"/>
          <w:sz w:val="22"/>
          <w:szCs w:val="22"/>
          <w:lang w:eastAsia="pl-PL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Zajęcia prowadzili nauczyciele wychowania fizycznego </w:t>
      </w:r>
      <w:r>
        <w:rPr>
          <w:rFonts w:eastAsia="Times New Roman" w:cs="Arial" w:ascii="Arial" w:hAnsi="Arial"/>
          <w:sz w:val="22"/>
          <w:szCs w:val="22"/>
          <w:lang w:eastAsia="pl-PL"/>
        </w:rPr>
        <w:t xml:space="preserve">zatrudnieni w danej placówce, którzy otrzymywali za to dodatkowe wynagrodzenie w ramach realizowanego programu. Pedagodzy </w:t>
      </w:r>
      <w:r>
        <w:rPr>
          <w:rFonts w:cs="Arial" w:ascii="Arial" w:hAnsi="Arial"/>
          <w:sz w:val="22"/>
          <w:szCs w:val="22"/>
        </w:rPr>
        <w:t>doskonale orientowali się w potrzebach dzieci - wiedzieli na co je stać, znali ich problemy zdrowotne i potrafili skutecznie zachęcać je do działania.</w:t>
      </w:r>
      <w:r>
        <w:rPr/>
        <w:t xml:space="preserve"> </w:t>
      </w:r>
    </w:p>
    <w:p>
      <w:pPr>
        <w:pStyle w:val="Normal"/>
        <w:spacing w:lineRule="auto" w:line="360"/>
        <w:ind w:firstLine="357"/>
        <w:jc w:val="both"/>
        <w:rPr>
          <w:rFonts w:ascii="Arial" w:hAnsi="Arial" w:eastAsia="Times New Roman" w:cs="Arial"/>
          <w:sz w:val="22"/>
          <w:szCs w:val="22"/>
          <w:lang w:eastAsia="pl-PL"/>
        </w:rPr>
      </w:pPr>
      <w:r>
        <w:rPr>
          <w:rFonts w:cs="Arial" w:ascii="Arial" w:hAnsi="Arial"/>
          <w:sz w:val="22"/>
          <w:szCs w:val="22"/>
        </w:rPr>
        <w:t xml:space="preserve">Rodzice nie musieli płacić za wpisowe ani co miesiąc opłacać składek. </w:t>
      </w:r>
      <w:r>
        <w:rPr>
          <w:rFonts w:eastAsia="Times New Roman" w:cs="Arial" w:ascii="Arial" w:hAnsi="Arial"/>
          <w:sz w:val="22"/>
          <w:szCs w:val="22"/>
          <w:lang w:eastAsia="pl-PL"/>
        </w:rPr>
        <w:t xml:space="preserve">Udział dzieci </w:t>
        <w:br/>
        <w:t xml:space="preserve">w zajęciach SKS był całkowicie </w:t>
      </w:r>
      <w:r>
        <w:rPr>
          <w:rFonts w:eastAsia="Times New Roman" w:cs="Arial" w:ascii="Arial" w:hAnsi="Arial"/>
          <w:bCs/>
          <w:sz w:val="22"/>
          <w:szCs w:val="22"/>
          <w:lang w:eastAsia="pl-PL"/>
        </w:rPr>
        <w:t>bezpłatny</w:t>
      </w:r>
      <w:r>
        <w:rPr>
          <w:rFonts w:eastAsia="Times New Roman" w:cs="Arial" w:ascii="Arial" w:hAnsi="Arial"/>
          <w:sz w:val="22"/>
          <w:szCs w:val="22"/>
          <w:lang w:eastAsia="pl-PL"/>
        </w:rPr>
        <w:t>.</w:t>
      </w:r>
      <w:r>
        <w:rPr>
          <w:rFonts w:cs="Arial" w:ascii="Arial" w:hAnsi="Arial"/>
          <w:sz w:val="22"/>
          <w:szCs w:val="22"/>
        </w:rPr>
        <w:t xml:space="preserve"> Każdy rodzic posyłając dziecko na zajęcia sportowe, chce mieć pewność, że będzie ono bezpieczne, a w środowisku szkolnym procedury bezpieczeństwa są bardzo rygorystyczne i przestrzegane na każdym kroku.</w:t>
      </w:r>
    </w:p>
    <w:p>
      <w:pPr>
        <w:pStyle w:val="NoSpacing"/>
        <w:spacing w:lineRule="auto" w:line="3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widowControl/>
        <w:suppressAutoHyphens w:val="false"/>
        <w:spacing w:lineRule="auto" w:line="360"/>
        <w:ind w:firstLine="357"/>
        <w:jc w:val="both"/>
        <w:rPr>
          <w:rFonts w:ascii="Arial" w:hAnsi="Arial" w:eastAsia="Times New Roman" w:cs="Arial"/>
          <w:b/>
          <w:b/>
          <w:bCs/>
          <w:kern w:val="0"/>
          <w:sz w:val="22"/>
          <w:szCs w:val="22"/>
          <w:u w:val="single"/>
          <w:lang w:eastAsia="pl-PL" w:bidi="ar-SA"/>
        </w:rPr>
      </w:pPr>
      <w:r>
        <w:rPr>
          <w:rFonts w:cs="Arial" w:ascii="Arial" w:hAnsi="Arial"/>
          <w:b/>
          <w:bCs/>
          <w:sz w:val="22"/>
          <w:szCs w:val="22"/>
          <w:u w:val="single"/>
        </w:rPr>
        <w:t>Struktura i zasady działania programu „Szkolny Klub Sportowy”:</w:t>
      </w:r>
    </w:p>
    <w:p>
      <w:pPr>
        <w:pStyle w:val="NoSpacing"/>
        <w:spacing w:lineRule="auto" w:line="360"/>
        <w:jc w:val="both"/>
        <w:rPr>
          <w:rFonts w:ascii="Arial" w:hAnsi="Arial" w:cs="Arial"/>
          <w:sz w:val="22"/>
          <w:szCs w:val="22"/>
        </w:rPr>
      </w:pPr>
      <w:r>
        <w:rPr>
          <w:rStyle w:val="Strong"/>
          <w:rFonts w:cs="Arial" w:ascii="Arial" w:hAnsi="Arial"/>
          <w:sz w:val="22"/>
          <w:szCs w:val="22"/>
        </w:rPr>
        <w:t xml:space="preserve">     </w:t>
      </w:r>
      <w:r>
        <w:rPr>
          <w:rStyle w:val="Strong"/>
          <w:rFonts w:cs="Arial" w:ascii="Arial" w:hAnsi="Arial"/>
          <w:sz w:val="22"/>
          <w:szCs w:val="22"/>
        </w:rPr>
        <w:t>- Wymiar godzinowy</w:t>
      </w:r>
      <w:r>
        <w:rPr>
          <w:rStyle w:val="T286pc"/>
          <w:rFonts w:cs="Arial" w:ascii="Arial" w:hAnsi="Arial"/>
          <w:sz w:val="22"/>
          <w:szCs w:val="22"/>
        </w:rPr>
        <w:t xml:space="preserve">: Standardowa edycja zakładała realizację 60 lub 70 godzin zajęć </w:t>
        <w:br/>
        <w:t>w roku dla jednej grupy, podzielonych na dwa półrocza,</w:t>
      </w:r>
    </w:p>
    <w:p>
      <w:pPr>
        <w:pStyle w:val="NoSpacing"/>
        <w:spacing w:lineRule="auto" w:line="360"/>
        <w:jc w:val="both"/>
        <w:rPr>
          <w:rFonts w:ascii="Arial" w:hAnsi="Arial" w:cs="Arial"/>
          <w:sz w:val="22"/>
          <w:szCs w:val="22"/>
        </w:rPr>
      </w:pPr>
      <w:r>
        <w:rPr>
          <w:rStyle w:val="Strong"/>
          <w:rFonts w:cs="Arial" w:ascii="Arial" w:hAnsi="Arial"/>
          <w:sz w:val="22"/>
          <w:szCs w:val="22"/>
        </w:rPr>
        <w:t xml:space="preserve">     </w:t>
      </w:r>
      <w:r>
        <w:rPr>
          <w:rStyle w:val="Strong"/>
          <w:rFonts w:cs="Arial" w:ascii="Arial" w:hAnsi="Arial"/>
          <w:sz w:val="22"/>
          <w:szCs w:val="22"/>
        </w:rPr>
        <w:t>- Częstotliwość</w:t>
      </w:r>
      <w:r>
        <w:rPr>
          <w:rFonts w:cs="Arial" w:ascii="Arial" w:hAnsi="Arial"/>
          <w:sz w:val="22"/>
          <w:szCs w:val="22"/>
        </w:rPr>
        <w:t xml:space="preserve">: Treningi odbywały się zazwyczaj 2 razy w tygodniu w formie </w:t>
        <w:br/>
        <w:t>60-minutowych jednostek lekcyjnych,</w:t>
      </w:r>
    </w:p>
    <w:p>
      <w:pPr>
        <w:pStyle w:val="NoSpacing"/>
        <w:spacing w:lineRule="auto" w:line="360"/>
        <w:jc w:val="both"/>
        <w:rPr>
          <w:rFonts w:ascii="Arial" w:hAnsi="Arial" w:cs="Arial"/>
          <w:sz w:val="22"/>
          <w:szCs w:val="22"/>
        </w:rPr>
      </w:pPr>
      <w:r>
        <w:rPr>
          <w:rStyle w:val="Strong"/>
          <w:rFonts w:cs="Arial" w:ascii="Arial" w:hAnsi="Arial"/>
          <w:sz w:val="22"/>
          <w:szCs w:val="22"/>
        </w:rPr>
        <w:t xml:space="preserve">     </w:t>
      </w:r>
      <w:r>
        <w:rPr>
          <w:rStyle w:val="Strong"/>
          <w:rFonts w:cs="Arial" w:ascii="Arial" w:hAnsi="Arial"/>
          <w:sz w:val="22"/>
          <w:szCs w:val="22"/>
        </w:rPr>
        <w:t>- Różnorodność sportowa</w:t>
      </w:r>
      <w:r>
        <w:rPr>
          <w:rFonts w:cs="Arial" w:ascii="Arial" w:hAnsi="Arial"/>
          <w:sz w:val="22"/>
          <w:szCs w:val="22"/>
        </w:rPr>
        <w:t>: Zajęcia nie ograniczały się do jednej dyscypliny. Promowano wszechstronny rozwój poprzez gry zespołowe, lekkoatletykę czy gimnastykę,</w:t>
      </w:r>
    </w:p>
    <w:p>
      <w:pPr>
        <w:pStyle w:val="NoSpacing"/>
        <w:spacing w:lineRule="auto" w:line="360"/>
        <w:jc w:val="both"/>
        <w:rPr>
          <w:rStyle w:val="Strong"/>
          <w:rFonts w:ascii="Arial" w:hAnsi="Arial" w:cs="Arial"/>
          <w:sz w:val="22"/>
          <w:szCs w:val="22"/>
        </w:rPr>
      </w:pPr>
      <w:r>
        <w:rPr>
          <w:rStyle w:val="Strong"/>
          <w:rFonts w:cs="Arial" w:ascii="Arial" w:hAnsi="Arial"/>
          <w:sz w:val="22"/>
          <w:szCs w:val="22"/>
        </w:rPr>
        <w:t xml:space="preserve">     </w:t>
      </w:r>
      <w:r>
        <w:rPr>
          <w:rStyle w:val="Strong"/>
          <w:rFonts w:cs="Arial" w:ascii="Arial" w:hAnsi="Arial"/>
          <w:sz w:val="22"/>
          <w:szCs w:val="22"/>
        </w:rPr>
        <w:t>- Operatorzy</w:t>
      </w:r>
      <w:r>
        <w:rPr>
          <w:rFonts w:cs="Arial" w:ascii="Arial" w:hAnsi="Arial"/>
          <w:sz w:val="22"/>
          <w:szCs w:val="22"/>
        </w:rPr>
        <w:t>: Ministerstwo Sportu i Turystyki wyłaniało operatora krajowego (najczęściej Instytut Sportu – Państwowy Instytut Badawczy) oraz operatorów wojewódzkich (np. regionalne Szkolne Związki Sportowe), którzy bezpośrednio współpracowali ze szkołami.</w:t>
      </w:r>
    </w:p>
    <w:p>
      <w:pPr>
        <w:pStyle w:val="NoSpacing"/>
        <w:spacing w:lineRule="auto" w:line="360"/>
        <w:jc w:val="both"/>
        <w:rPr>
          <w:rStyle w:val="Strong"/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Spacing"/>
        <w:spacing w:lineRule="auto" w:line="360"/>
        <w:ind w:firstLine="708"/>
        <w:jc w:val="both"/>
        <w:rPr>
          <w:rStyle w:val="Strong"/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Zajęcia w ramach programu „Szkolny Klub Sportowy (SKS)” oficjalnie zakończyły się </w:t>
      </w:r>
      <w:r>
        <w:rPr>
          <w:rStyle w:val="Strong"/>
          <w:rFonts w:cs="Arial" w:ascii="Arial" w:hAnsi="Arial"/>
          <w:b w:val="false"/>
          <w:bCs w:val="false"/>
          <w:sz w:val="22"/>
          <w:szCs w:val="22"/>
        </w:rPr>
        <w:t>21 czerwca 2024 roku</w:t>
      </w:r>
      <w:r>
        <w:rPr>
          <w:rFonts w:cs="Arial" w:ascii="Arial" w:hAnsi="Arial"/>
          <w:b/>
          <w:bCs/>
          <w:sz w:val="22"/>
          <w:szCs w:val="22"/>
        </w:rPr>
        <w:t>.</w:t>
      </w:r>
      <w:r>
        <w:rPr>
          <w:rFonts w:cs="Arial" w:ascii="Arial" w:hAnsi="Arial"/>
          <w:sz w:val="22"/>
          <w:szCs w:val="22"/>
        </w:rPr>
        <w:t xml:space="preserve"> Do tego dnia trwało ich prowadzenie i ostateczne rozliczanie</w:t>
      </w:r>
      <w:r>
        <w:rPr>
          <w:rStyle w:val="Strong"/>
          <w:rFonts w:cs="Arial" w:ascii="Arial" w:hAnsi="Arial"/>
          <w:sz w:val="22"/>
          <w:szCs w:val="22"/>
        </w:rPr>
        <w:br/>
      </w:r>
    </w:p>
    <w:p>
      <w:pPr>
        <w:pStyle w:val="NoSpacing"/>
        <w:spacing w:lineRule="auto" w:line="360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Style w:val="Strong"/>
          <w:rFonts w:cs="Arial" w:ascii="Arial" w:hAnsi="Arial"/>
          <w:b w:val="false"/>
          <w:bCs w:val="false"/>
          <w:sz w:val="22"/>
          <w:szCs w:val="22"/>
        </w:rPr>
        <w:t>Z</w:t>
      </w:r>
      <w:r>
        <w:rPr>
          <w:rStyle w:val="T286pc"/>
          <w:rFonts w:cs="Arial" w:ascii="Arial" w:hAnsi="Arial"/>
          <w:sz w:val="22"/>
          <w:szCs w:val="22"/>
        </w:rPr>
        <w:t xml:space="preserve">e względu na zmiany w finansowaniu sportu szkolnego, </w:t>
      </w:r>
      <w:r>
        <w:rPr>
          <w:rFonts w:cs="Arial" w:ascii="Arial" w:hAnsi="Arial"/>
          <w:sz w:val="22"/>
          <w:szCs w:val="22"/>
        </w:rPr>
        <w:t xml:space="preserve">po formalnym wygaszeniu samodzielnego programu „Szkolny Klub Sportowy”, jego bezpośrednim następcą </w:t>
        <w:br/>
        <w:t xml:space="preserve">i głównym zamiennikiem stał się rządowy program „Aktywna Szkoła”. Udział w tym programie jest również bezpłatny. Ministerstwo Sportu i Turystyki połączyło i rozwinęło dotychczasowe inicjatywy pozalekcyjne w jeden duży format. Głównym Realizatorem krajowym programu jest Fundacja Orły Sportu. </w:t>
      </w:r>
    </w:p>
    <w:p>
      <w:pPr>
        <w:pStyle w:val="NoSpacing"/>
        <w:spacing w:lineRule="auto" w:line="360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Zajęcia sportowe, realizowane w ramach programu „Aktywna Szkoła” tzw. jednostka ćwiczebna wynosi 60 minut. Czas trwania jednych zajęć w jednej grupie ćwiczebnej może wynosić maksymalnie dwie jednostki ćwiczebne tj. 120 minut. </w:t>
      </w:r>
    </w:p>
    <w:p>
      <w:pPr>
        <w:pStyle w:val="NoSpacing"/>
        <w:spacing w:lineRule="auto" w:line="360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W ramach programu „Aktywna Szkoła” w latach 2024 – 2026 realizowane są dwa Zadania: </w:t>
      </w:r>
    </w:p>
    <w:p>
      <w:pPr>
        <w:pStyle w:val="NoSpacing"/>
        <w:spacing w:lineRule="auto" w:line="360"/>
        <w:ind w:firstLine="360"/>
        <w:jc w:val="both"/>
        <w:rPr>
          <w:rFonts w:ascii="Arial" w:hAnsi="Arial" w:cs="Arial"/>
          <w:b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</w:r>
    </w:p>
    <w:p>
      <w:pPr>
        <w:pStyle w:val="NoSpacing"/>
        <w:spacing w:lineRule="auto" w:line="360"/>
        <w:ind w:firstLine="360"/>
        <w:jc w:val="both"/>
        <w:rPr>
          <w:rFonts w:ascii="Arial" w:hAnsi="Arial" w:cs="Arial"/>
          <w:b/>
          <w:b/>
          <w:bCs/>
          <w:sz w:val="22"/>
          <w:szCs w:val="22"/>
          <w:u w:val="single"/>
        </w:rPr>
      </w:pPr>
      <w:r>
        <w:rPr>
          <w:rFonts w:cs="Arial" w:ascii="Arial" w:hAnsi="Arial"/>
          <w:b/>
          <w:bCs/>
          <w:sz w:val="22"/>
          <w:szCs w:val="22"/>
          <w:u w:val="single"/>
        </w:rPr>
        <w:t>- Zadanie I (dawniej Aktywny AS, Aktywny Orlik):</w:t>
      </w:r>
    </w:p>
    <w:p>
      <w:pPr>
        <w:pStyle w:val="NoSpacing"/>
        <w:spacing w:lineRule="auto" w:line="360"/>
        <w:ind w:firstLine="3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Zadanie to ma służyć upowszechnianiu i rozwojowi sportu wśród dzieci i młodzieży. Głównym założeniem realizacji tego działania jest prowadzenie systematycznych zajęć sportowych w zorganizowanych grupach ćwiczebnych na terenie obiektów sportowych. Program ten bezpośrednio finansuje pracę osób prowadzących zajęcia fizyczne. Zajęcia te odbywają się głównie na boiskach Orlik oraz przyszkolnych obiektach sportowych.</w:t>
      </w:r>
    </w:p>
    <w:p>
      <w:pPr>
        <w:pStyle w:val="NoSpacing"/>
        <w:spacing w:lineRule="auto" w:line="360"/>
        <w:ind w:firstLine="3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Wnioski o uczestnictwo składane są przez jednostki samorządu terytorialnego (JST) będące dysponentami Orlików i podlegają ocenie formalnej oraz merytorycznej przez Realizatora krajowego. </w:t>
      </w:r>
    </w:p>
    <w:p>
      <w:pPr>
        <w:pStyle w:val="NoSpacing"/>
        <w:spacing w:lineRule="auto" w:line="360"/>
        <w:ind w:firstLine="3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Jednostka samorządu terytorialnego zobowiązana jest do utworzenia i zgłoszenia grupy ćwiczebnej, która musi liczyć co najmniej 10 (dziesięć) osób. W przypadku prowadzenia zajęć dla osób z niepełnosprawnościami liczebność grupy musi wynosić co najmniej 5 (pięć) osób. Ostateczną decyzję o kwalifikacji grupy podejmuje Realizator krajowy. </w:t>
      </w:r>
    </w:p>
    <w:p>
      <w:pPr>
        <w:pStyle w:val="NoSpacing"/>
        <w:spacing w:lineRule="auto" w:line="360"/>
        <w:ind w:firstLine="3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Uczestnikami grupy ćwiczebnej mogą być osoby biorące udział w zajęciach sportowych prowadzonych w klubach sportowych lub innych organizacjach sportowych. Grupa ćwiczebna nie może składać się z zawodników, którzy trenują w tym samym klubie, w którym zatrudniona jest Osoba prowadząca zajęcia.</w:t>
      </w:r>
    </w:p>
    <w:p>
      <w:pPr>
        <w:pStyle w:val="NoSpacing"/>
        <w:spacing w:lineRule="auto" w:line="360"/>
        <w:ind w:firstLine="3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Gmina Sosnowiec zakwalifikowała się do udziału w tegorocznej edycji Programu „Aktywna Szkoła” </w:t>
      </w:r>
      <w:r>
        <w:rPr>
          <w:rFonts w:cs="Arial" w:ascii="Arial" w:hAnsi="Arial"/>
          <w:b/>
          <w:bCs/>
          <w:sz w:val="22"/>
          <w:szCs w:val="22"/>
        </w:rPr>
        <w:t>Zadanie I</w:t>
      </w:r>
      <w:r>
        <w:rPr>
          <w:rFonts w:cs="Arial" w:ascii="Arial" w:hAnsi="Arial"/>
          <w:sz w:val="22"/>
          <w:szCs w:val="22"/>
        </w:rPr>
        <w:t>. W okresie od 1 marca do 31 grudnia bieżącego roku (z wyłączeniem wakacji i dni świątecznych) na dwóch obiektach sportowych typu „Orlik” prowadzone są dodatkowe zajęcia aktywizacyjne dla dzieci i młodzieży:</w:t>
      </w:r>
    </w:p>
    <w:p>
      <w:pPr>
        <w:pStyle w:val="NoSpacing"/>
        <w:spacing w:lineRule="auto" w:line="3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    </w:t>
      </w:r>
      <w:r>
        <w:rPr>
          <w:rFonts w:cs="Arial" w:ascii="Arial" w:hAnsi="Arial"/>
          <w:sz w:val="22"/>
          <w:szCs w:val="22"/>
        </w:rPr>
        <w:t xml:space="preserve">- </w:t>
      </w:r>
      <w:r>
        <w:rPr>
          <w:rFonts w:cs="Arial" w:ascii="Arial" w:hAnsi="Arial"/>
          <w:b/>
          <w:bCs/>
          <w:sz w:val="22"/>
          <w:szCs w:val="22"/>
        </w:rPr>
        <w:t>Orlik przy ul. Dormana 9a</w:t>
      </w:r>
      <w:r>
        <w:rPr>
          <w:rFonts w:cs="Arial" w:ascii="Arial" w:hAnsi="Arial"/>
          <w:sz w:val="22"/>
          <w:szCs w:val="22"/>
        </w:rPr>
        <w:t xml:space="preserve"> (przy IX Liceum Ogólnokształcącym z Oddziałami Dwujęzycznymi im. Wisławy Szymborskiej): zajęcia z siatkówki dla dzieci i młodzieży,</w:t>
      </w:r>
    </w:p>
    <w:p>
      <w:pPr>
        <w:pStyle w:val="NoSpacing"/>
        <w:spacing w:lineRule="auto" w:line="3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    </w:t>
      </w:r>
      <w:r>
        <w:rPr>
          <w:rFonts w:cs="Arial" w:ascii="Arial" w:hAnsi="Arial"/>
          <w:sz w:val="22"/>
          <w:szCs w:val="22"/>
        </w:rPr>
        <w:t xml:space="preserve">- </w:t>
      </w:r>
      <w:r>
        <w:rPr>
          <w:rFonts w:cs="Arial" w:ascii="Arial" w:hAnsi="Arial"/>
          <w:b/>
          <w:bCs/>
          <w:sz w:val="22"/>
          <w:szCs w:val="22"/>
        </w:rPr>
        <w:t>Orlik przy ul. Czołgistów 12</w:t>
      </w:r>
      <w:r>
        <w:rPr>
          <w:rFonts w:cs="Arial" w:ascii="Arial" w:hAnsi="Arial"/>
          <w:sz w:val="22"/>
          <w:szCs w:val="22"/>
        </w:rPr>
        <w:t xml:space="preserve"> (przy Szkole Podstawowej nr 36 im. Stanisława Staszica): zajęcia z piłki nożnej dla dzieci.</w:t>
      </w:r>
    </w:p>
    <w:p>
      <w:pPr>
        <w:pStyle w:val="NoSpacing"/>
        <w:spacing w:lineRule="auto" w:line="360"/>
        <w:ind w:firstLine="360"/>
        <w:jc w:val="both"/>
        <w:rPr>
          <w:rFonts w:ascii="Arial" w:hAnsi="Arial" w:cs="Arial"/>
          <w:b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</w:r>
    </w:p>
    <w:p>
      <w:pPr>
        <w:pStyle w:val="NoSpacing"/>
        <w:spacing w:lineRule="auto" w:line="360"/>
        <w:ind w:firstLine="360"/>
        <w:jc w:val="both"/>
        <w:rPr>
          <w:rFonts w:ascii="Arial" w:hAnsi="Arial" w:cs="Arial"/>
          <w:b/>
          <w:b/>
          <w:bCs/>
          <w:sz w:val="22"/>
          <w:szCs w:val="22"/>
          <w:u w:val="single"/>
        </w:rPr>
      </w:pPr>
      <w:r>
        <w:rPr>
          <w:rFonts w:cs="Arial" w:ascii="Arial" w:hAnsi="Arial"/>
          <w:b/>
          <w:bCs/>
          <w:sz w:val="22"/>
          <w:szCs w:val="22"/>
          <w:u w:val="single"/>
        </w:rPr>
        <w:t>- Zadanie II (dawniej Aktywny do Kwadratu):</w:t>
      </w:r>
    </w:p>
    <w:p>
      <w:pPr>
        <w:pStyle w:val="NoSpacing"/>
        <w:spacing w:lineRule="auto" w:line="360"/>
        <w:ind w:firstLine="3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Zadanie to stanowi narzędzie wspierające podejmowanie aktywności fizycznej, </w:t>
        <w:br/>
        <w:t xml:space="preserve">w szczególności wśród dzieci i młodzieży o mniejszej sprawności fizycznej, nieobjętych jej systematycznymi formami, np. treningami w klubie sportowym. Warunkiem realizacji zadania jest zapewnienie przez jednostkę samorządu terytorialnego szkolnego obiektu sportowego oraz sprzętu niezbędnego do prowadzenia zajęć sportowych. </w:t>
      </w:r>
    </w:p>
    <w:p>
      <w:pPr>
        <w:pStyle w:val="NoSpacing"/>
        <w:spacing w:lineRule="auto" w:line="360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Wniosek składany jest przez dyrektora szkoły i tak jak przy poprzednim zadaniu, podlega ocenie formalnej i merytorycznej przez Realizatora krajowego.</w:t>
      </w:r>
    </w:p>
    <w:p>
      <w:pPr>
        <w:pStyle w:val="NoSpacing"/>
        <w:spacing w:lineRule="auto" w:line="360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Uczestnikami zajęć mogą być wyłącznie uczniowie szkół podstawowych i szkół ponadpodstawowych, w których będą prowadzone zajęcia sportowe. W „Regulaminie Uczestnictwa” rekomendowano, aby uczestnikami zajęć w Zadaniu II byli uczniowie, którzy nie biorą udziału w zajęciach sportowych prowadzonych w klubach sportowych. </w:t>
      </w:r>
    </w:p>
    <w:p>
      <w:pPr>
        <w:pStyle w:val="NoSpacing"/>
        <w:spacing w:lineRule="auto" w:line="360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Grupa ćwiczebna musi się składać z minimum 15 uczestników (wymóg ten nie dotyczy szkół specjalnych). Nie ma górnego limitu uczestników w grupie ćwiczebnej, należy jednak </w:t>
        <w:br/>
        <w:t>w celu zachowania bezpieczeństwa podczas realizacji zajęć, dostosować liczbę uczniów do możliwości infrastrukturalnych.</w:t>
      </w:r>
    </w:p>
    <w:p>
      <w:pPr>
        <w:pStyle w:val="NoSpacing"/>
        <w:spacing w:lineRule="auto" w:line="3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Spacing"/>
        <w:spacing w:lineRule="auto" w:line="360"/>
        <w:ind w:firstLine="3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Zadanie II</w:t>
      </w:r>
      <w:r>
        <w:rPr>
          <w:rFonts w:cs="Arial" w:ascii="Arial" w:hAnsi="Arial"/>
          <w:sz w:val="22"/>
          <w:szCs w:val="22"/>
        </w:rPr>
        <w:t xml:space="preserve"> </w:t>
      </w:r>
      <w:r>
        <w:rPr>
          <w:rStyle w:val="T286pc"/>
          <w:rFonts w:cs="Arial" w:ascii="Arial" w:hAnsi="Arial"/>
          <w:sz w:val="22"/>
          <w:szCs w:val="22"/>
        </w:rPr>
        <w:t xml:space="preserve">to bezpośredni odpowiednik SKS-u. Obejmuje bezpłatne, pozalekcyjne zajęcia sportowe prowadzone przez nauczycieli wychowania fizycznego lub trenerów, w placówkach, w których uczą się uczestnicy programu. </w:t>
      </w:r>
      <w:r>
        <w:rPr>
          <w:rFonts w:cs="Arial" w:ascii="Arial" w:hAnsi="Arial"/>
          <w:sz w:val="22"/>
          <w:szCs w:val="22"/>
        </w:rPr>
        <w:t>Głównym założeniem realizacji tego działania jest prowadzenie regularnych, pozalekcyjnych zajęć sportowych dla dzieci i młodzieży w szkołach podstawowych i ponadpodstawowych w różnorodnych, atrakcyjnych formach. Ich główną cechą jest wspomniana różnorodność, co daje możliwość uprawiania wielu sportów</w:t>
      </w:r>
      <w:r>
        <w:rPr>
          <w:rStyle w:val="T286pc"/>
          <w:rFonts w:cs="Arial" w:ascii="Arial" w:hAnsi="Arial"/>
          <w:sz w:val="22"/>
          <w:szCs w:val="22"/>
        </w:rPr>
        <w:t xml:space="preserve"> </w:t>
      </w:r>
    </w:p>
    <w:p>
      <w:pPr>
        <w:pStyle w:val="Normal"/>
        <w:spacing w:lineRule="auto" w:line="360"/>
        <w:ind w:firstLine="357"/>
        <w:jc w:val="both"/>
        <w:rPr>
          <w:rStyle w:val="Strong"/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b w:val="false"/>
          <w:bCs w:val="false"/>
          <w:sz w:val="22"/>
          <w:szCs w:val="22"/>
        </w:rPr>
      </w:r>
    </w:p>
    <w:p>
      <w:pPr>
        <w:pStyle w:val="Normal"/>
        <w:spacing w:lineRule="auto" w:line="360"/>
        <w:ind w:firstLine="357"/>
        <w:jc w:val="both"/>
        <w:rPr>
          <w:rStyle w:val="X193iq5w"/>
          <w:rFonts w:ascii="Arial" w:hAnsi="Arial" w:cs="Arial"/>
          <w:sz w:val="22"/>
          <w:szCs w:val="22"/>
        </w:rPr>
      </w:pPr>
      <w:r>
        <w:rPr>
          <w:rStyle w:val="Strong"/>
          <w:rFonts w:cs="Arial" w:ascii="Arial" w:hAnsi="Arial"/>
          <w:b w:val="false"/>
          <w:bCs w:val="false"/>
          <w:sz w:val="22"/>
          <w:szCs w:val="22"/>
        </w:rPr>
        <w:t xml:space="preserve">Od dnia 16 lutego do 26 czerwca 2026 r. w ramach sesji wiosennej programu „Aktywna Szkoła” w 18 placówkach w Sosnowcu, zakwalifikowanych do tegorocznej edycji programu „Aktywna Szkoła” odbywały się zajęcia sportowe w różnych dyscyplinach: </w:t>
      </w:r>
    </w:p>
    <w:p>
      <w:pPr>
        <w:pStyle w:val="Normal"/>
        <w:spacing w:lineRule="auto" w:line="360"/>
        <w:jc w:val="both"/>
        <w:rPr>
          <w:rStyle w:val="X193iq5w"/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- </w:t>
      </w:r>
      <w:r>
        <w:rPr>
          <w:rStyle w:val="X193iq5w"/>
          <w:rFonts w:cs="Arial" w:ascii="Arial" w:hAnsi="Arial"/>
          <w:sz w:val="22"/>
          <w:szCs w:val="22"/>
        </w:rPr>
        <w:t>siatkówka,</w:t>
      </w:r>
    </w:p>
    <w:p>
      <w:pPr>
        <w:pStyle w:val="Normal"/>
        <w:spacing w:lineRule="auto" w:line="360"/>
        <w:jc w:val="both"/>
        <w:rPr>
          <w:rStyle w:val="X193iq5w"/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- </w:t>
      </w:r>
      <w:r>
        <w:rPr>
          <w:rStyle w:val="X193iq5w"/>
          <w:rFonts w:cs="Arial" w:ascii="Arial" w:hAnsi="Arial"/>
          <w:sz w:val="22"/>
          <w:szCs w:val="22"/>
        </w:rPr>
        <w:t>koszykówka,</w:t>
      </w:r>
    </w:p>
    <w:p>
      <w:pPr>
        <w:pStyle w:val="Normal"/>
        <w:spacing w:lineRule="auto" w:line="360"/>
        <w:jc w:val="both"/>
        <w:rPr>
          <w:rStyle w:val="X193iq5w"/>
          <w:rFonts w:ascii="Arial" w:hAnsi="Arial" w:cs="Arial"/>
          <w:sz w:val="22"/>
          <w:szCs w:val="22"/>
        </w:rPr>
      </w:pPr>
      <w:r>
        <w:rPr>
          <w:rStyle w:val="X193iq5w"/>
          <w:rFonts w:cs="Arial" w:ascii="Arial" w:hAnsi="Arial"/>
          <w:sz w:val="22"/>
          <w:szCs w:val="22"/>
        </w:rPr>
        <w:t>- piłka nożna,</w:t>
      </w:r>
    </w:p>
    <w:p>
      <w:pPr>
        <w:pStyle w:val="Normal"/>
        <w:spacing w:lineRule="auto" w:line="360"/>
        <w:jc w:val="both"/>
        <w:rPr>
          <w:rStyle w:val="X193iq5w"/>
          <w:rFonts w:ascii="Arial" w:hAnsi="Arial" w:cs="Arial"/>
          <w:sz w:val="22"/>
          <w:szCs w:val="22"/>
        </w:rPr>
      </w:pPr>
      <w:r>
        <w:rPr>
          <w:rStyle w:val="X193iq5w"/>
          <w:rFonts w:cs="Arial" w:ascii="Arial" w:hAnsi="Arial"/>
          <w:sz w:val="22"/>
          <w:szCs w:val="22"/>
        </w:rPr>
        <w:t>- piłka ręczna,</w:t>
      </w:r>
    </w:p>
    <w:p>
      <w:pPr>
        <w:pStyle w:val="Normal"/>
        <w:spacing w:lineRule="auto" w:line="360"/>
        <w:jc w:val="both"/>
        <w:rPr>
          <w:rStyle w:val="X193iq5w"/>
          <w:rFonts w:ascii="Arial" w:hAnsi="Arial" w:cs="Arial"/>
          <w:sz w:val="22"/>
          <w:szCs w:val="22"/>
        </w:rPr>
      </w:pPr>
      <w:r>
        <w:rPr>
          <w:rStyle w:val="X193iq5w"/>
          <w:rFonts w:cs="Arial" w:ascii="Arial" w:hAnsi="Arial"/>
          <w:sz w:val="22"/>
          <w:szCs w:val="22"/>
        </w:rPr>
        <w:t>- pływanie,</w:t>
      </w:r>
    </w:p>
    <w:p>
      <w:pPr>
        <w:pStyle w:val="Normal"/>
        <w:spacing w:lineRule="auto" w:line="360"/>
        <w:jc w:val="both"/>
        <w:rPr>
          <w:rStyle w:val="X193iq5w"/>
          <w:rFonts w:ascii="Arial" w:hAnsi="Arial" w:cs="Arial"/>
          <w:sz w:val="22"/>
          <w:szCs w:val="22"/>
        </w:rPr>
      </w:pPr>
      <w:r>
        <w:rPr>
          <w:rStyle w:val="X193iq5w"/>
          <w:rFonts w:cs="Arial" w:ascii="Arial" w:hAnsi="Arial"/>
          <w:sz w:val="22"/>
          <w:szCs w:val="22"/>
        </w:rPr>
        <w:t>- gimnastyka,</w:t>
      </w:r>
    </w:p>
    <w:p>
      <w:pPr>
        <w:pStyle w:val="Normal"/>
        <w:spacing w:lineRule="auto" w:line="360"/>
        <w:jc w:val="both"/>
        <w:rPr>
          <w:rStyle w:val="X193iq5w"/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- </w:t>
      </w:r>
      <w:r>
        <w:rPr>
          <w:rStyle w:val="X193iq5w"/>
          <w:rFonts w:cs="Arial" w:ascii="Arial" w:hAnsi="Arial"/>
          <w:sz w:val="22"/>
          <w:szCs w:val="22"/>
        </w:rPr>
        <w:t>lekkoatletyka,</w:t>
      </w:r>
    </w:p>
    <w:p>
      <w:pPr>
        <w:pStyle w:val="Normal"/>
        <w:spacing w:lineRule="auto" w:line="360"/>
        <w:jc w:val="both"/>
        <w:rPr>
          <w:rStyle w:val="X193iq5w"/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- </w:t>
      </w:r>
      <w:r>
        <w:rPr>
          <w:rStyle w:val="X193iq5w"/>
          <w:rFonts w:cs="Arial" w:ascii="Arial" w:hAnsi="Arial"/>
          <w:sz w:val="22"/>
          <w:szCs w:val="22"/>
        </w:rPr>
        <w:t>tenis stołowy,</w:t>
      </w:r>
    </w:p>
    <w:p>
      <w:pPr>
        <w:pStyle w:val="Normal"/>
        <w:spacing w:lineRule="auto" w:line="360"/>
        <w:jc w:val="both"/>
        <w:rPr>
          <w:rStyle w:val="X193iq5w"/>
          <w:rFonts w:ascii="Arial" w:hAnsi="Arial" w:cs="Arial"/>
          <w:sz w:val="22"/>
          <w:szCs w:val="22"/>
        </w:rPr>
      </w:pPr>
      <w:r>
        <w:rPr>
          <w:rStyle w:val="X193iq5w"/>
          <w:rFonts w:cs="Arial" w:ascii="Arial" w:hAnsi="Arial"/>
          <w:sz w:val="22"/>
          <w:szCs w:val="22"/>
        </w:rPr>
        <w:t>- unihokej,</w:t>
      </w:r>
    </w:p>
    <w:p>
      <w:pPr>
        <w:pStyle w:val="Normal"/>
        <w:spacing w:lineRule="auto" w:line="360"/>
        <w:jc w:val="both"/>
        <w:rPr>
          <w:rStyle w:val="X193iq5w"/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- </w:t>
      </w:r>
      <w:r>
        <w:rPr>
          <w:rStyle w:val="X193iq5w"/>
          <w:rFonts w:cs="Arial" w:ascii="Arial" w:hAnsi="Arial"/>
          <w:sz w:val="22"/>
          <w:szCs w:val="22"/>
        </w:rPr>
        <w:t>badminton,</w:t>
      </w:r>
    </w:p>
    <w:p>
      <w:pPr>
        <w:pStyle w:val="Normal"/>
        <w:spacing w:lineRule="auto" w:line="360"/>
        <w:jc w:val="both"/>
        <w:rPr>
          <w:rStyle w:val="X193iq5w"/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- </w:t>
      </w:r>
      <w:r>
        <w:rPr>
          <w:rStyle w:val="X193iq5w"/>
          <w:rFonts w:cs="Arial" w:ascii="Arial" w:hAnsi="Arial"/>
          <w:sz w:val="22"/>
          <w:szCs w:val="22"/>
        </w:rPr>
        <w:t>zajęcia na strzelnicy multimedialnej,</w:t>
      </w:r>
    </w:p>
    <w:p>
      <w:pPr>
        <w:pStyle w:val="Normal"/>
        <w:spacing w:lineRule="auto" w:line="360"/>
        <w:jc w:val="both"/>
        <w:rPr>
          <w:rStyle w:val="X193iq5w"/>
          <w:rFonts w:ascii="Arial" w:hAnsi="Arial" w:cs="Arial"/>
          <w:sz w:val="22"/>
          <w:szCs w:val="22"/>
        </w:rPr>
      </w:pPr>
      <w:r>
        <w:rPr>
          <w:rStyle w:val="X193iq5w"/>
          <w:rFonts w:cs="Arial" w:ascii="Arial" w:hAnsi="Arial"/>
          <w:sz w:val="22"/>
          <w:szCs w:val="22"/>
        </w:rPr>
        <w:t>- zajęcia na siłowni,</w:t>
      </w:r>
    </w:p>
    <w:p>
      <w:pPr>
        <w:pStyle w:val="Normal"/>
        <w:spacing w:lineRule="auto" w:line="360"/>
        <w:jc w:val="both"/>
        <w:rPr>
          <w:rStyle w:val="X193iq5w"/>
          <w:rFonts w:ascii="Arial" w:hAnsi="Arial" w:cs="Arial"/>
          <w:sz w:val="22"/>
          <w:szCs w:val="22"/>
        </w:rPr>
      </w:pPr>
      <w:r>
        <w:rPr>
          <w:rStyle w:val="X193iq5w"/>
          <w:rFonts w:cs="Arial" w:ascii="Arial" w:hAnsi="Arial"/>
          <w:sz w:val="22"/>
          <w:szCs w:val="22"/>
        </w:rPr>
        <w:t>- gry i zabawy ruchowe.</w:t>
      </w:r>
    </w:p>
    <w:p>
      <w:pPr>
        <w:pStyle w:val="NoSpacing"/>
        <w:spacing w:lineRule="auto" w:line="360"/>
        <w:jc w:val="both"/>
        <w:rPr>
          <w:rStyle w:val="Strong"/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b w:val="false"/>
          <w:bCs w:val="false"/>
          <w:sz w:val="22"/>
          <w:szCs w:val="22"/>
        </w:rPr>
      </w:r>
    </w:p>
    <w:p>
      <w:pPr>
        <w:pStyle w:val="NoSpacing"/>
        <w:spacing w:lineRule="auto" w:line="360"/>
        <w:jc w:val="both"/>
        <w:rPr>
          <w:rStyle w:val="Strong"/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Style w:val="Strong"/>
          <w:rFonts w:cs="Arial" w:ascii="Arial" w:hAnsi="Arial"/>
          <w:b w:val="false"/>
          <w:bCs w:val="false"/>
          <w:sz w:val="22"/>
          <w:szCs w:val="22"/>
        </w:rPr>
        <w:t xml:space="preserve">Sosnowieckie placówki, które zakwalifikowane zostały do Zadania II programu „Aktywna Szkoła w roku 2026: </w:t>
      </w:r>
    </w:p>
    <w:p>
      <w:pPr>
        <w:pStyle w:val="NoSpacing"/>
        <w:spacing w:lineRule="auto" w:line="360"/>
        <w:jc w:val="both"/>
        <w:rPr>
          <w:rFonts w:ascii="Arial" w:hAnsi="Arial" w:cs="Arial"/>
          <w:sz w:val="22"/>
          <w:szCs w:val="22"/>
        </w:rPr>
      </w:pPr>
      <w:r>
        <w:rPr>
          <w:rStyle w:val="Strong"/>
          <w:rFonts w:cs="Arial" w:ascii="Arial" w:hAnsi="Arial"/>
          <w:b w:val="false"/>
          <w:bCs w:val="false"/>
          <w:sz w:val="22"/>
          <w:szCs w:val="22"/>
        </w:rPr>
        <w:tab/>
        <w:t xml:space="preserve">- </w:t>
      </w:r>
      <w:r>
        <w:rPr>
          <w:rFonts w:cs="Arial" w:ascii="Arial" w:hAnsi="Arial"/>
          <w:sz w:val="22"/>
          <w:szCs w:val="22"/>
        </w:rPr>
        <w:t>Szkoła Podstawowa nr 4,</w:t>
      </w:r>
    </w:p>
    <w:p>
      <w:pPr>
        <w:pStyle w:val="NoSpacing"/>
        <w:spacing w:lineRule="auto" w:line="3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ab/>
        <w:t>- Szkoła Podstawowa nr 12,</w:t>
      </w:r>
    </w:p>
    <w:p>
      <w:pPr>
        <w:pStyle w:val="NoSpacing"/>
        <w:spacing w:lineRule="auto" w:line="3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ab/>
        <w:t>- Szkoła Podstawowa nr 18,</w:t>
      </w:r>
    </w:p>
    <w:p>
      <w:pPr>
        <w:pStyle w:val="NoSpacing"/>
        <w:spacing w:lineRule="auto" w:line="3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ab/>
        <w:t>- Szkoła Podstawowa nr 21,</w:t>
      </w:r>
    </w:p>
    <w:p>
      <w:pPr>
        <w:pStyle w:val="NoSpacing"/>
        <w:spacing w:lineRule="auto" w:line="3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ab/>
        <w:t>- Szkoła Podstawowa nr 23,</w:t>
      </w:r>
    </w:p>
    <w:p>
      <w:pPr>
        <w:pStyle w:val="NoSpacing"/>
        <w:spacing w:lineRule="auto" w:line="3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ab/>
        <w:t>- Szkoła Podstawowa nr 27,</w:t>
      </w:r>
    </w:p>
    <w:p>
      <w:pPr>
        <w:pStyle w:val="NoSpacing"/>
        <w:spacing w:lineRule="auto" w:line="3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ab/>
        <w:t>- Szkoła Podstawowa nr 32,</w:t>
      </w:r>
    </w:p>
    <w:p>
      <w:pPr>
        <w:pStyle w:val="NoSpacing"/>
        <w:spacing w:lineRule="auto" w:line="3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ab/>
        <w:t>- Szkoła Podstawowa nr 33,</w:t>
      </w:r>
    </w:p>
    <w:p>
      <w:pPr>
        <w:pStyle w:val="NoSpacing"/>
        <w:spacing w:lineRule="auto" w:line="3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ab/>
        <w:t>- Szkoła Podstawowa nr 36,</w:t>
      </w:r>
    </w:p>
    <w:p>
      <w:pPr>
        <w:pStyle w:val="NoSpacing"/>
        <w:spacing w:lineRule="auto" w:line="3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ab/>
        <w:t>- Szkoła Podstawowa nr 37 (ZSO nr 11),</w:t>
      </w:r>
    </w:p>
    <w:p>
      <w:pPr>
        <w:pStyle w:val="NoSpacing"/>
        <w:spacing w:lineRule="auto" w:line="3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ab/>
        <w:t>- Szkoła Podstawowa nr 39 (ZSP nr 4),</w:t>
      </w:r>
    </w:p>
    <w:p>
      <w:pPr>
        <w:pStyle w:val="NoSpacing"/>
        <w:spacing w:lineRule="auto" w:line="3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ab/>
        <w:t>- Szkoła Podstawowa nr 42 (ZS nr 2),</w:t>
      </w:r>
    </w:p>
    <w:p>
      <w:pPr>
        <w:pStyle w:val="NoSpacing"/>
        <w:spacing w:lineRule="auto" w:line="3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ab/>
        <w:t>- Szkoła Podstawowa nr 46,</w:t>
      </w:r>
    </w:p>
    <w:p>
      <w:pPr>
        <w:pStyle w:val="NoSpacing"/>
        <w:spacing w:lineRule="auto" w:line="3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ab/>
        <w:t>- IV Liceum Ogólnokształcące,</w:t>
      </w:r>
    </w:p>
    <w:p>
      <w:pPr>
        <w:pStyle w:val="NoSpacing"/>
        <w:spacing w:lineRule="auto" w:line="3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ab/>
        <w:t>- VII Liceum Ogólnokształcące (ZSO nr 14),</w:t>
      </w:r>
    </w:p>
    <w:p>
      <w:pPr>
        <w:pStyle w:val="NoSpacing"/>
        <w:spacing w:lineRule="auto" w:line="3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ab/>
        <w:t>- IX Liceum Ogólnokształcące,</w:t>
      </w:r>
    </w:p>
    <w:p>
      <w:pPr>
        <w:pStyle w:val="NoSpacing"/>
        <w:spacing w:lineRule="auto" w:line="360"/>
        <w:jc w:val="both"/>
        <w:rPr>
          <w:rStyle w:val="Strong"/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Style w:val="Strong"/>
          <w:rFonts w:cs="Arial" w:ascii="Arial" w:hAnsi="Arial"/>
          <w:b w:val="false"/>
          <w:bCs w:val="false"/>
          <w:sz w:val="22"/>
          <w:szCs w:val="22"/>
        </w:rPr>
        <w:tab/>
        <w:t>- Zespół Szkół Elektronicznych i Informatycznych,</w:t>
      </w:r>
    </w:p>
    <w:p>
      <w:pPr>
        <w:pStyle w:val="NoSpacing"/>
        <w:spacing w:lineRule="auto" w:line="360"/>
        <w:jc w:val="both"/>
        <w:rPr>
          <w:rStyle w:val="Strong"/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Style w:val="Strong"/>
          <w:rFonts w:cs="Arial" w:ascii="Arial" w:hAnsi="Arial"/>
          <w:b w:val="false"/>
          <w:bCs w:val="false"/>
          <w:sz w:val="22"/>
          <w:szCs w:val="22"/>
        </w:rPr>
        <w:tab/>
        <w:t>- Centrum Kształcenia Zawodowego i Ustawicznego ul. Grota Roweckiego.</w:t>
      </w:r>
    </w:p>
    <w:p>
      <w:pPr>
        <w:pStyle w:val="Normal"/>
        <w:spacing w:lineRule="auto" w:line="360"/>
        <w:jc w:val="both"/>
        <w:rPr>
          <w:rStyle w:val="X193iq5w"/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lineRule="auto" w:line="360"/>
        <w:ind w:firstLine="708"/>
        <w:jc w:val="both"/>
        <w:rPr>
          <w:rFonts w:ascii="Arial" w:hAnsi="Arial" w:eastAsia="Times New Roman" w:cs="Arial"/>
          <w:sz w:val="22"/>
          <w:szCs w:val="22"/>
          <w:lang w:eastAsia="pl-PL"/>
        </w:rPr>
      </w:pPr>
      <w:r>
        <w:rPr>
          <w:rFonts w:eastAsia="Times New Roman" w:cs="Arial" w:ascii="Arial" w:hAnsi="Arial"/>
          <w:sz w:val="22"/>
          <w:szCs w:val="22"/>
          <w:lang w:eastAsia="pl-PL"/>
        </w:rPr>
      </w:r>
    </w:p>
    <w:p>
      <w:pPr>
        <w:pStyle w:val="Normal"/>
        <w:spacing w:lineRule="auto" w:line="360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Poniższa tabela przedstawia liczbę uczestników oraz liczbę godzin zajęć zrealizowanych w poszczególnych szkołach podczas wiosennej sesji programu „Aktywna Szkoła”. </w:t>
      </w:r>
    </w:p>
    <w:p>
      <w:pPr>
        <w:pStyle w:val="Normal"/>
        <w:widowControl/>
        <w:suppressAutoHyphens w:val="false"/>
        <w:jc w:val="both"/>
        <w:rPr>
          <w:rFonts w:ascii="Arial" w:hAnsi="Arial" w:eastAsia="Times New Roman" w:cs="Arial"/>
          <w:sz w:val="20"/>
          <w:szCs w:val="20"/>
          <w:lang w:eastAsia="pl-PL"/>
        </w:rPr>
      </w:pPr>
      <w:r>
        <w:rPr>
          <w:rFonts w:eastAsia="Times New Roman" w:cs="Arial" w:ascii="Arial" w:hAnsi="Arial"/>
          <w:sz w:val="20"/>
          <w:szCs w:val="20"/>
          <w:lang w:eastAsia="pl-PL"/>
        </w:rPr>
      </w:r>
    </w:p>
    <w:p>
      <w:pPr>
        <w:pStyle w:val="Normal"/>
        <w:widowControl/>
        <w:suppressAutoHyphens w:val="false"/>
        <w:jc w:val="both"/>
        <w:rPr>
          <w:rFonts w:ascii="Arial" w:hAnsi="Arial" w:eastAsia="Times New Roman" w:cs="Arial"/>
          <w:sz w:val="20"/>
          <w:szCs w:val="20"/>
          <w:lang w:eastAsia="pl-PL"/>
        </w:rPr>
      </w:pPr>
      <w:r>
        <w:rPr>
          <w:rFonts w:eastAsia="Times New Roman" w:cs="Arial" w:ascii="Arial" w:hAnsi="Arial"/>
          <w:sz w:val="20"/>
          <w:szCs w:val="20"/>
          <w:lang w:eastAsia="pl-PL"/>
        </w:rPr>
        <w:t>Tabela 1. Wykaz sosnowieckich szkół uczestniczących w programie „Aktywna Szkoła” w roku 2026 oraz liczba uczestników i godzin zajęć zrealizowanych w sesji wiosennej programu.</w:t>
      </w:r>
    </w:p>
    <w:tbl>
      <w:tblPr>
        <w:tblW w:w="5000" w:type="pct"/>
        <w:jc w:val="center"/>
        <w:tblInd w:w="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30" w:type="dxa"/>
          <w:left w:w="40" w:type="dxa"/>
          <w:bottom w:w="30" w:type="dxa"/>
          <w:right w:w="45" w:type="dxa"/>
        </w:tblCellMar>
        <w:tblLook w:firstRow="1" w:noVBand="1" w:lastRow="0" w:firstColumn="1" w:lastColumn="0" w:noHBand="0" w:val="04a0"/>
      </w:tblPr>
      <w:tblGrid>
        <w:gridCol w:w="4586"/>
        <w:gridCol w:w="2243"/>
        <w:gridCol w:w="2243"/>
      </w:tblGrid>
      <w:tr>
        <w:trPr>
          <w:trHeight w:val="782" w:hRule="atLeast"/>
          <w:cantSplit w:val="true"/>
        </w:trPr>
        <w:tc>
          <w:tcPr>
            <w:tcW w:w="45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0" w:type="dxa"/>
            </w:tcMar>
            <w:vAlign w:val="center"/>
          </w:tcPr>
          <w:p>
            <w:pPr>
              <w:pStyle w:val="Normal"/>
              <w:jc w:val="center"/>
              <w:rPr>
                <w:rFonts w:ascii="Arial" w:hAnsi="Arial" w:eastAsia="Times New Roman" w:cs="Arial"/>
                <w:b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eastAsia="Times New Roman" w:cs="Arial" w:ascii="Arial" w:hAnsi="Arial"/>
                <w:b/>
                <w:bCs/>
                <w:sz w:val="20"/>
                <w:szCs w:val="20"/>
                <w:lang w:eastAsia="pl-PL"/>
              </w:rPr>
              <w:t>Nazwa placówki</w:t>
            </w:r>
          </w:p>
        </w:tc>
        <w:tc>
          <w:tcPr>
            <w:tcW w:w="22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rPr>
                <w:rFonts w:ascii="Arial" w:hAnsi="Arial" w:eastAsia="Times New Roman" w:cs="Arial"/>
                <w:b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eastAsia="Times New Roman" w:cs="Arial" w:ascii="Arial" w:hAnsi="Arial"/>
                <w:b/>
                <w:bCs/>
                <w:sz w:val="20"/>
                <w:szCs w:val="20"/>
                <w:lang w:eastAsia="pl-PL"/>
              </w:rPr>
              <w:t>Liczba uczestników zajęć</w:t>
            </w:r>
          </w:p>
        </w:tc>
        <w:tc>
          <w:tcPr>
            <w:tcW w:w="22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rPr>
                <w:rFonts w:ascii="Arial" w:hAnsi="Arial" w:eastAsia="Times New Roman" w:cs="Arial"/>
                <w:b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eastAsia="Times New Roman" w:cs="Arial" w:ascii="Arial" w:hAnsi="Arial"/>
                <w:b/>
                <w:bCs/>
                <w:sz w:val="20"/>
                <w:szCs w:val="20"/>
                <w:lang w:eastAsia="pl-PL"/>
              </w:rPr>
              <w:t>Tygodniowa liczba godzin zajęć</w:t>
            </w:r>
          </w:p>
        </w:tc>
      </w:tr>
      <w:tr>
        <w:trPr>
          <w:trHeight w:val="315" w:hRule="atLeast"/>
        </w:trPr>
        <w:tc>
          <w:tcPr>
            <w:tcW w:w="45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0" w:type="dxa"/>
            </w:tcMar>
            <w:vAlign w:val="center"/>
          </w:tcPr>
          <w:p>
            <w:pPr>
              <w:pStyle w:val="Normal"/>
              <w:rPr>
                <w:rFonts w:ascii="Arial" w:hAnsi="Arial" w:eastAsia="Times New Roman" w:cs="Arial"/>
                <w:b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eastAsia="Times New Roman" w:cs="Arial" w:ascii="Arial" w:hAnsi="Arial"/>
                <w:b/>
                <w:bCs/>
                <w:sz w:val="20"/>
                <w:szCs w:val="20"/>
                <w:lang w:eastAsia="pl-PL"/>
              </w:rPr>
              <w:t>Szkoła Podstawowa nr 4</w:t>
            </w:r>
          </w:p>
        </w:tc>
        <w:tc>
          <w:tcPr>
            <w:tcW w:w="22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rPr>
                <w:rFonts w:ascii="Arial" w:hAnsi="Arial" w:eastAsia="Times New Roman" w:cs="Arial"/>
                <w:b/>
                <w:b/>
                <w:sz w:val="20"/>
                <w:szCs w:val="20"/>
                <w:lang w:eastAsia="pl-PL"/>
              </w:rPr>
            </w:pPr>
            <w:r>
              <w:rPr>
                <w:rFonts w:eastAsia="Times New Roman" w:cs="Arial" w:ascii="Arial" w:hAnsi="Arial"/>
                <w:b/>
                <w:sz w:val="20"/>
                <w:szCs w:val="20"/>
                <w:lang w:eastAsia="pl-PL"/>
              </w:rPr>
              <w:t>62</w:t>
            </w:r>
          </w:p>
        </w:tc>
        <w:tc>
          <w:tcPr>
            <w:tcW w:w="22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rPr>
                <w:rFonts w:ascii="Arial" w:hAnsi="Arial" w:eastAsia="Times New Roman" w:cs="Arial"/>
                <w:b/>
                <w:b/>
                <w:sz w:val="20"/>
                <w:szCs w:val="20"/>
                <w:lang w:eastAsia="pl-PL"/>
              </w:rPr>
            </w:pPr>
            <w:r>
              <w:rPr>
                <w:rFonts w:eastAsia="Times New Roman" w:cs="Arial" w:ascii="Arial" w:hAnsi="Arial"/>
                <w:b/>
                <w:sz w:val="20"/>
                <w:szCs w:val="20"/>
                <w:lang w:eastAsia="pl-PL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45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0" w:type="dxa"/>
            </w:tcMar>
            <w:vAlign w:val="center"/>
          </w:tcPr>
          <w:p>
            <w:pPr>
              <w:pStyle w:val="Normal"/>
              <w:rPr>
                <w:rFonts w:ascii="Arial" w:hAnsi="Arial" w:eastAsia="Times New Roman" w:cs="Arial"/>
                <w:b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eastAsia="Times New Roman" w:cs="Arial" w:ascii="Arial" w:hAnsi="Arial"/>
                <w:b/>
                <w:bCs/>
                <w:sz w:val="20"/>
                <w:szCs w:val="20"/>
                <w:lang w:eastAsia="pl-PL"/>
              </w:rPr>
              <w:t>Szkoła Podstawowa nr 12</w:t>
            </w:r>
          </w:p>
        </w:tc>
        <w:tc>
          <w:tcPr>
            <w:tcW w:w="22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rPr>
                <w:rFonts w:ascii="Arial" w:hAnsi="Arial" w:eastAsia="Times New Roman" w:cs="Arial"/>
                <w:b/>
                <w:b/>
                <w:sz w:val="20"/>
                <w:szCs w:val="20"/>
                <w:lang w:eastAsia="pl-PL"/>
              </w:rPr>
            </w:pPr>
            <w:r>
              <w:rPr>
                <w:rFonts w:eastAsia="Times New Roman" w:cs="Arial" w:ascii="Arial" w:hAnsi="Arial"/>
                <w:b/>
                <w:sz w:val="20"/>
                <w:szCs w:val="20"/>
                <w:lang w:eastAsia="pl-PL"/>
              </w:rPr>
              <w:t>26</w:t>
            </w:r>
          </w:p>
        </w:tc>
        <w:tc>
          <w:tcPr>
            <w:tcW w:w="22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rPr>
                <w:rFonts w:ascii="Arial" w:hAnsi="Arial" w:eastAsia="Times New Roman" w:cs="Arial"/>
                <w:b/>
                <w:b/>
                <w:sz w:val="20"/>
                <w:szCs w:val="20"/>
                <w:lang w:eastAsia="pl-PL"/>
              </w:rPr>
            </w:pPr>
            <w:r>
              <w:rPr>
                <w:rFonts w:eastAsia="Times New Roman" w:cs="Arial" w:ascii="Arial" w:hAnsi="Arial"/>
                <w:b/>
                <w:sz w:val="20"/>
                <w:szCs w:val="20"/>
                <w:lang w:eastAsia="pl-PL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45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0" w:type="dxa"/>
            </w:tcMar>
            <w:vAlign w:val="center"/>
          </w:tcPr>
          <w:p>
            <w:pPr>
              <w:pStyle w:val="Normal"/>
              <w:rPr>
                <w:rFonts w:ascii="Arial" w:hAnsi="Arial" w:eastAsia="Times New Roman" w:cs="Arial"/>
                <w:b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eastAsia="Times New Roman" w:cs="Arial" w:ascii="Arial" w:hAnsi="Arial"/>
                <w:b/>
                <w:bCs/>
                <w:sz w:val="20"/>
                <w:szCs w:val="20"/>
                <w:lang w:eastAsia="pl-PL"/>
              </w:rPr>
              <w:t>Szkoła Podstawowa nr 18</w:t>
            </w:r>
          </w:p>
        </w:tc>
        <w:tc>
          <w:tcPr>
            <w:tcW w:w="22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rPr>
                <w:rFonts w:ascii="Arial" w:hAnsi="Arial" w:eastAsia="Times New Roman" w:cs="Arial"/>
                <w:b/>
                <w:b/>
                <w:sz w:val="20"/>
                <w:szCs w:val="20"/>
                <w:lang w:eastAsia="pl-PL"/>
              </w:rPr>
            </w:pPr>
            <w:r>
              <w:rPr>
                <w:rFonts w:eastAsia="Times New Roman" w:cs="Arial" w:ascii="Arial" w:hAnsi="Arial"/>
                <w:b/>
                <w:sz w:val="20"/>
                <w:szCs w:val="20"/>
                <w:lang w:eastAsia="pl-PL"/>
              </w:rPr>
              <w:t>78</w:t>
            </w:r>
          </w:p>
        </w:tc>
        <w:tc>
          <w:tcPr>
            <w:tcW w:w="22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rPr>
                <w:rFonts w:ascii="Arial" w:hAnsi="Arial" w:eastAsia="Times New Roman" w:cs="Arial"/>
                <w:b/>
                <w:b/>
                <w:sz w:val="20"/>
                <w:szCs w:val="20"/>
                <w:lang w:eastAsia="pl-PL"/>
              </w:rPr>
            </w:pPr>
            <w:r>
              <w:rPr>
                <w:rFonts w:eastAsia="Times New Roman" w:cs="Arial" w:ascii="Arial" w:hAnsi="Arial"/>
                <w:b/>
                <w:sz w:val="20"/>
                <w:szCs w:val="20"/>
                <w:lang w:eastAsia="pl-PL"/>
              </w:rPr>
              <w:t>1,5</w:t>
            </w:r>
          </w:p>
        </w:tc>
      </w:tr>
      <w:tr>
        <w:trPr>
          <w:trHeight w:val="315" w:hRule="atLeast"/>
        </w:trPr>
        <w:tc>
          <w:tcPr>
            <w:tcW w:w="45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0" w:type="dxa"/>
            </w:tcMar>
            <w:vAlign w:val="center"/>
          </w:tcPr>
          <w:p>
            <w:pPr>
              <w:pStyle w:val="Normal"/>
              <w:rPr>
                <w:rFonts w:ascii="Arial" w:hAnsi="Arial" w:eastAsia="Times New Roman" w:cs="Arial"/>
                <w:b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eastAsia="Times New Roman" w:cs="Arial" w:ascii="Arial" w:hAnsi="Arial"/>
                <w:b/>
                <w:bCs/>
                <w:sz w:val="20"/>
                <w:szCs w:val="20"/>
                <w:lang w:eastAsia="pl-PL"/>
              </w:rPr>
              <w:t>Szkoła Podstawowa nr 21</w:t>
            </w:r>
          </w:p>
        </w:tc>
        <w:tc>
          <w:tcPr>
            <w:tcW w:w="22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rPr>
                <w:rFonts w:ascii="Arial" w:hAnsi="Arial" w:eastAsia="Times New Roman" w:cs="Arial"/>
                <w:b/>
                <w:b/>
                <w:sz w:val="20"/>
                <w:szCs w:val="20"/>
                <w:lang w:eastAsia="pl-PL"/>
              </w:rPr>
            </w:pPr>
            <w:r>
              <w:rPr>
                <w:rFonts w:eastAsia="Times New Roman" w:cs="Arial" w:ascii="Arial" w:hAnsi="Arial"/>
                <w:b/>
                <w:sz w:val="20"/>
                <w:szCs w:val="20"/>
                <w:lang w:eastAsia="pl-PL"/>
              </w:rPr>
              <w:t>24</w:t>
            </w:r>
          </w:p>
        </w:tc>
        <w:tc>
          <w:tcPr>
            <w:tcW w:w="22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rPr>
                <w:rFonts w:ascii="Arial" w:hAnsi="Arial" w:eastAsia="Times New Roman" w:cs="Arial"/>
                <w:b/>
                <w:b/>
                <w:sz w:val="20"/>
                <w:szCs w:val="20"/>
                <w:lang w:eastAsia="pl-PL"/>
              </w:rPr>
            </w:pPr>
            <w:r>
              <w:rPr>
                <w:rFonts w:eastAsia="Times New Roman" w:cs="Arial" w:ascii="Arial" w:hAnsi="Arial"/>
                <w:b/>
                <w:sz w:val="20"/>
                <w:szCs w:val="20"/>
                <w:lang w:eastAsia="pl-PL"/>
              </w:rPr>
              <w:t>4</w:t>
            </w:r>
          </w:p>
        </w:tc>
      </w:tr>
      <w:tr>
        <w:trPr>
          <w:trHeight w:val="315" w:hRule="atLeast"/>
        </w:trPr>
        <w:tc>
          <w:tcPr>
            <w:tcW w:w="45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0" w:type="dxa"/>
            </w:tcMar>
            <w:vAlign w:val="center"/>
          </w:tcPr>
          <w:p>
            <w:pPr>
              <w:pStyle w:val="Normal"/>
              <w:rPr>
                <w:rFonts w:ascii="Arial" w:hAnsi="Arial" w:eastAsia="Times New Roman" w:cs="Arial"/>
                <w:b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eastAsia="Times New Roman" w:cs="Arial" w:ascii="Arial" w:hAnsi="Arial"/>
                <w:b/>
                <w:bCs/>
                <w:sz w:val="20"/>
                <w:szCs w:val="20"/>
                <w:lang w:eastAsia="pl-PL"/>
              </w:rPr>
              <w:t>Szkoła Podstawowa nr 23</w:t>
            </w:r>
          </w:p>
        </w:tc>
        <w:tc>
          <w:tcPr>
            <w:tcW w:w="22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rPr>
                <w:rFonts w:ascii="Arial" w:hAnsi="Arial" w:eastAsia="Times New Roman" w:cs="Arial"/>
                <w:b/>
                <w:b/>
                <w:sz w:val="20"/>
                <w:szCs w:val="20"/>
                <w:lang w:eastAsia="pl-PL"/>
              </w:rPr>
            </w:pPr>
            <w:r>
              <w:rPr>
                <w:rFonts w:eastAsia="Times New Roman" w:cs="Arial" w:ascii="Arial" w:hAnsi="Arial"/>
                <w:b/>
                <w:sz w:val="20"/>
                <w:szCs w:val="20"/>
                <w:lang w:eastAsia="pl-PL"/>
              </w:rPr>
              <w:t>53</w:t>
            </w:r>
          </w:p>
        </w:tc>
        <w:tc>
          <w:tcPr>
            <w:tcW w:w="22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rPr>
                <w:rFonts w:ascii="Arial" w:hAnsi="Arial" w:eastAsia="Times New Roman" w:cs="Arial"/>
                <w:b/>
                <w:b/>
                <w:sz w:val="20"/>
                <w:szCs w:val="20"/>
                <w:lang w:eastAsia="pl-PL"/>
              </w:rPr>
            </w:pPr>
            <w:r>
              <w:rPr>
                <w:rFonts w:eastAsia="Times New Roman" w:cs="Arial" w:ascii="Arial" w:hAnsi="Arial"/>
                <w:b/>
                <w:sz w:val="20"/>
                <w:szCs w:val="20"/>
                <w:lang w:eastAsia="pl-PL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45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0" w:type="dxa"/>
            </w:tcMar>
            <w:vAlign w:val="center"/>
          </w:tcPr>
          <w:p>
            <w:pPr>
              <w:pStyle w:val="Normal"/>
              <w:rPr>
                <w:rFonts w:ascii="Arial" w:hAnsi="Arial" w:eastAsia="Times New Roman" w:cs="Arial"/>
                <w:b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eastAsia="Times New Roman" w:cs="Arial" w:ascii="Arial" w:hAnsi="Arial"/>
                <w:b/>
                <w:bCs/>
                <w:sz w:val="20"/>
                <w:szCs w:val="20"/>
                <w:lang w:eastAsia="pl-PL"/>
              </w:rPr>
              <w:t>Szkoła Podstawowa nr 27</w:t>
            </w:r>
          </w:p>
        </w:tc>
        <w:tc>
          <w:tcPr>
            <w:tcW w:w="22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rPr>
                <w:rFonts w:ascii="Arial" w:hAnsi="Arial" w:eastAsia="Times New Roman" w:cs="Arial"/>
                <w:b/>
                <w:b/>
                <w:sz w:val="20"/>
                <w:szCs w:val="20"/>
                <w:lang w:eastAsia="pl-PL"/>
              </w:rPr>
            </w:pPr>
            <w:r>
              <w:rPr>
                <w:rFonts w:eastAsia="Times New Roman" w:cs="Arial" w:ascii="Arial" w:hAnsi="Arial"/>
                <w:b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22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rPr>
                <w:rFonts w:ascii="Arial" w:hAnsi="Arial" w:eastAsia="Times New Roman" w:cs="Arial"/>
                <w:b/>
                <w:b/>
                <w:sz w:val="20"/>
                <w:szCs w:val="20"/>
                <w:lang w:eastAsia="pl-PL"/>
              </w:rPr>
            </w:pPr>
            <w:r>
              <w:rPr>
                <w:rFonts w:eastAsia="Times New Roman" w:cs="Arial" w:ascii="Arial" w:hAnsi="Arial"/>
                <w:b/>
                <w:sz w:val="20"/>
                <w:szCs w:val="20"/>
                <w:lang w:eastAsia="pl-PL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45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0" w:type="dxa"/>
            </w:tcMar>
            <w:vAlign w:val="center"/>
          </w:tcPr>
          <w:p>
            <w:pPr>
              <w:pStyle w:val="Normal"/>
              <w:rPr>
                <w:rFonts w:ascii="Arial" w:hAnsi="Arial" w:eastAsia="Times New Roman" w:cs="Arial"/>
                <w:b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eastAsia="Times New Roman" w:cs="Arial" w:ascii="Arial" w:hAnsi="Arial"/>
                <w:b/>
                <w:bCs/>
                <w:sz w:val="20"/>
                <w:szCs w:val="20"/>
                <w:lang w:eastAsia="pl-PL"/>
              </w:rPr>
              <w:t>Szkoła Podstawowa nr 32</w:t>
            </w:r>
          </w:p>
        </w:tc>
        <w:tc>
          <w:tcPr>
            <w:tcW w:w="22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rPr>
                <w:rFonts w:ascii="Arial" w:hAnsi="Arial" w:eastAsia="Times New Roman" w:cs="Arial"/>
                <w:b/>
                <w:b/>
                <w:sz w:val="20"/>
                <w:szCs w:val="20"/>
                <w:lang w:eastAsia="pl-PL"/>
              </w:rPr>
            </w:pPr>
            <w:r>
              <w:rPr>
                <w:rFonts w:eastAsia="Times New Roman" w:cs="Arial" w:ascii="Arial" w:hAnsi="Arial"/>
                <w:b/>
                <w:sz w:val="20"/>
                <w:szCs w:val="20"/>
                <w:lang w:eastAsia="pl-PL"/>
              </w:rPr>
              <w:t>60</w:t>
            </w:r>
          </w:p>
        </w:tc>
        <w:tc>
          <w:tcPr>
            <w:tcW w:w="22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rPr>
                <w:rFonts w:ascii="Arial" w:hAnsi="Arial" w:eastAsia="Times New Roman" w:cs="Arial"/>
                <w:b/>
                <w:b/>
                <w:sz w:val="20"/>
                <w:szCs w:val="20"/>
                <w:lang w:eastAsia="pl-PL"/>
              </w:rPr>
            </w:pPr>
            <w:r>
              <w:rPr>
                <w:rFonts w:eastAsia="Times New Roman" w:cs="Arial" w:ascii="Arial" w:hAnsi="Arial"/>
                <w:b/>
                <w:sz w:val="20"/>
                <w:szCs w:val="20"/>
                <w:lang w:eastAsia="pl-PL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45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0" w:type="dxa"/>
            </w:tcMar>
            <w:vAlign w:val="center"/>
          </w:tcPr>
          <w:p>
            <w:pPr>
              <w:pStyle w:val="Normal"/>
              <w:rPr>
                <w:rFonts w:ascii="Arial" w:hAnsi="Arial" w:eastAsia="Times New Roman" w:cs="Arial"/>
                <w:b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eastAsia="Times New Roman" w:cs="Arial" w:ascii="Arial" w:hAnsi="Arial"/>
                <w:b/>
                <w:bCs/>
                <w:sz w:val="20"/>
                <w:szCs w:val="20"/>
                <w:lang w:eastAsia="pl-PL"/>
              </w:rPr>
              <w:t>Szkoła Podstawowa nr 33</w:t>
            </w:r>
          </w:p>
        </w:tc>
        <w:tc>
          <w:tcPr>
            <w:tcW w:w="22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rPr>
                <w:rFonts w:ascii="Arial" w:hAnsi="Arial" w:eastAsia="Times New Roman" w:cs="Arial"/>
                <w:b/>
                <w:b/>
                <w:sz w:val="20"/>
                <w:szCs w:val="20"/>
                <w:lang w:eastAsia="pl-PL"/>
              </w:rPr>
            </w:pPr>
            <w:r>
              <w:rPr>
                <w:rFonts w:eastAsia="Times New Roman" w:cs="Arial" w:ascii="Arial" w:hAnsi="Arial"/>
                <w:b/>
                <w:sz w:val="20"/>
                <w:szCs w:val="20"/>
                <w:lang w:eastAsia="pl-PL"/>
              </w:rPr>
              <w:t>32</w:t>
            </w:r>
          </w:p>
        </w:tc>
        <w:tc>
          <w:tcPr>
            <w:tcW w:w="22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rPr>
                <w:rFonts w:ascii="Arial" w:hAnsi="Arial" w:eastAsia="Times New Roman" w:cs="Arial"/>
                <w:b/>
                <w:b/>
                <w:sz w:val="20"/>
                <w:szCs w:val="20"/>
                <w:lang w:eastAsia="pl-PL"/>
              </w:rPr>
            </w:pPr>
            <w:r>
              <w:rPr>
                <w:rFonts w:eastAsia="Times New Roman" w:cs="Arial" w:ascii="Arial" w:hAnsi="Arial"/>
                <w:b/>
                <w:sz w:val="20"/>
                <w:szCs w:val="20"/>
                <w:lang w:eastAsia="pl-PL"/>
              </w:rPr>
              <w:t>4</w:t>
            </w:r>
          </w:p>
        </w:tc>
      </w:tr>
      <w:tr>
        <w:trPr>
          <w:trHeight w:val="315" w:hRule="atLeast"/>
        </w:trPr>
        <w:tc>
          <w:tcPr>
            <w:tcW w:w="45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0" w:type="dxa"/>
            </w:tcMar>
            <w:vAlign w:val="center"/>
          </w:tcPr>
          <w:p>
            <w:pPr>
              <w:pStyle w:val="Normal"/>
              <w:rPr>
                <w:rFonts w:ascii="Arial" w:hAnsi="Arial" w:eastAsia="Times New Roman" w:cs="Arial"/>
                <w:b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eastAsia="Times New Roman" w:cs="Arial" w:ascii="Arial" w:hAnsi="Arial"/>
                <w:b/>
                <w:bCs/>
                <w:sz w:val="20"/>
                <w:szCs w:val="20"/>
                <w:lang w:eastAsia="pl-PL"/>
              </w:rPr>
              <w:t>Szkoła Podstawowa nr 36</w:t>
            </w:r>
          </w:p>
        </w:tc>
        <w:tc>
          <w:tcPr>
            <w:tcW w:w="22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rPr>
                <w:rFonts w:ascii="Arial" w:hAnsi="Arial" w:eastAsia="Times New Roman" w:cs="Arial"/>
                <w:b/>
                <w:b/>
                <w:sz w:val="20"/>
                <w:szCs w:val="20"/>
                <w:lang w:eastAsia="pl-PL"/>
              </w:rPr>
            </w:pPr>
            <w:r>
              <w:rPr>
                <w:rFonts w:eastAsia="Times New Roman" w:cs="Arial" w:ascii="Arial" w:hAnsi="Arial"/>
                <w:b/>
                <w:sz w:val="20"/>
                <w:szCs w:val="20"/>
                <w:lang w:eastAsia="pl-PL"/>
              </w:rPr>
              <w:t>Zadanie I - 15</w:t>
            </w:r>
          </w:p>
          <w:p>
            <w:pPr>
              <w:pStyle w:val="Normal"/>
              <w:jc w:val="center"/>
              <w:rPr>
                <w:rFonts w:ascii="Arial" w:hAnsi="Arial" w:eastAsia="Times New Roman" w:cs="Arial"/>
                <w:b/>
                <w:b/>
                <w:sz w:val="20"/>
                <w:szCs w:val="20"/>
                <w:lang w:eastAsia="pl-PL"/>
              </w:rPr>
            </w:pPr>
            <w:r>
              <w:rPr>
                <w:rFonts w:eastAsia="Times New Roman" w:cs="Arial" w:ascii="Arial" w:hAnsi="Arial"/>
                <w:b/>
                <w:sz w:val="20"/>
                <w:szCs w:val="20"/>
                <w:lang w:eastAsia="pl-PL"/>
              </w:rPr>
              <w:t>Zadanie II - 42</w:t>
            </w:r>
          </w:p>
        </w:tc>
        <w:tc>
          <w:tcPr>
            <w:tcW w:w="22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rPr>
                <w:rFonts w:ascii="Arial" w:hAnsi="Arial" w:eastAsia="Times New Roman" w:cs="Arial"/>
                <w:b/>
                <w:b/>
                <w:sz w:val="20"/>
                <w:szCs w:val="20"/>
                <w:lang w:eastAsia="pl-PL"/>
              </w:rPr>
            </w:pPr>
            <w:r>
              <w:rPr>
                <w:rFonts w:eastAsia="Times New Roman" w:cs="Arial" w:ascii="Arial" w:hAnsi="Arial"/>
                <w:b/>
                <w:sz w:val="20"/>
                <w:szCs w:val="20"/>
                <w:lang w:eastAsia="pl-PL"/>
              </w:rPr>
              <w:t>Zadanie I - 2</w:t>
            </w:r>
          </w:p>
          <w:p>
            <w:pPr>
              <w:pStyle w:val="Normal"/>
              <w:jc w:val="center"/>
              <w:rPr>
                <w:rFonts w:ascii="Arial" w:hAnsi="Arial" w:eastAsia="Times New Roman" w:cs="Arial"/>
                <w:b/>
                <w:b/>
                <w:sz w:val="20"/>
                <w:szCs w:val="20"/>
                <w:lang w:eastAsia="pl-PL"/>
              </w:rPr>
            </w:pPr>
            <w:r>
              <w:rPr>
                <w:rFonts w:eastAsia="Times New Roman" w:cs="Arial" w:ascii="Arial" w:hAnsi="Arial"/>
                <w:b/>
                <w:sz w:val="20"/>
                <w:szCs w:val="20"/>
                <w:lang w:eastAsia="pl-PL"/>
              </w:rPr>
              <w:t>Zadanie II -  3</w:t>
            </w:r>
          </w:p>
        </w:tc>
      </w:tr>
      <w:tr>
        <w:trPr>
          <w:trHeight w:val="315" w:hRule="atLeast"/>
        </w:trPr>
        <w:tc>
          <w:tcPr>
            <w:tcW w:w="45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0" w:type="dxa"/>
            </w:tcMar>
            <w:vAlign w:val="center"/>
          </w:tcPr>
          <w:p>
            <w:pPr>
              <w:pStyle w:val="Normal"/>
              <w:rPr>
                <w:rFonts w:ascii="Arial" w:hAnsi="Arial" w:eastAsia="Times New Roman" w:cs="Arial"/>
                <w:b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eastAsia="Times New Roman" w:cs="Arial" w:ascii="Arial" w:hAnsi="Arial"/>
                <w:b/>
                <w:bCs/>
                <w:sz w:val="20"/>
                <w:szCs w:val="20"/>
                <w:lang w:eastAsia="pl-PL"/>
              </w:rPr>
              <w:t>Szkoła Podstawowa nr 37</w:t>
            </w:r>
          </w:p>
          <w:p>
            <w:pPr>
              <w:pStyle w:val="Normal"/>
              <w:rPr>
                <w:rFonts w:ascii="Arial" w:hAnsi="Arial" w:eastAsia="Times New Roman" w:cs="Arial"/>
                <w:b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eastAsia="Times New Roman" w:cs="Arial" w:ascii="Arial" w:hAnsi="Arial"/>
                <w:b/>
                <w:bCs/>
                <w:sz w:val="20"/>
                <w:szCs w:val="20"/>
                <w:lang w:eastAsia="pl-PL"/>
              </w:rPr>
              <w:t>(ZSO nr 11)</w:t>
            </w:r>
          </w:p>
        </w:tc>
        <w:tc>
          <w:tcPr>
            <w:tcW w:w="22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rPr>
                <w:rFonts w:ascii="Arial" w:hAnsi="Arial" w:eastAsia="Times New Roman" w:cs="Arial"/>
                <w:b/>
                <w:b/>
                <w:sz w:val="20"/>
                <w:szCs w:val="20"/>
                <w:lang w:eastAsia="pl-PL"/>
              </w:rPr>
            </w:pPr>
            <w:r>
              <w:rPr>
                <w:rFonts w:eastAsia="Times New Roman" w:cs="Arial" w:ascii="Arial" w:hAnsi="Arial"/>
                <w:b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22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rPr>
                <w:rFonts w:ascii="Arial" w:hAnsi="Arial" w:eastAsia="Times New Roman" w:cs="Arial"/>
                <w:b/>
                <w:b/>
                <w:sz w:val="20"/>
                <w:szCs w:val="20"/>
                <w:lang w:eastAsia="pl-PL"/>
              </w:rPr>
            </w:pPr>
            <w:r>
              <w:rPr>
                <w:rFonts w:eastAsia="Times New Roman" w:cs="Arial" w:ascii="Arial" w:hAnsi="Arial"/>
                <w:b/>
                <w:sz w:val="20"/>
                <w:szCs w:val="20"/>
                <w:lang w:eastAsia="pl-PL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45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0" w:type="dxa"/>
            </w:tcMar>
            <w:vAlign w:val="center"/>
          </w:tcPr>
          <w:p>
            <w:pPr>
              <w:pStyle w:val="Normal"/>
              <w:rPr>
                <w:rFonts w:ascii="Arial" w:hAnsi="Arial" w:eastAsia="Times New Roman" w:cs="Arial"/>
                <w:b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eastAsia="Times New Roman" w:cs="Arial" w:ascii="Arial" w:hAnsi="Arial"/>
                <w:b/>
                <w:bCs/>
                <w:sz w:val="20"/>
                <w:szCs w:val="20"/>
                <w:lang w:eastAsia="pl-PL"/>
              </w:rPr>
              <w:t>Szkoła Podstawowa nr 39</w:t>
            </w:r>
          </w:p>
          <w:p>
            <w:pPr>
              <w:pStyle w:val="Normal"/>
              <w:rPr>
                <w:rFonts w:ascii="Arial" w:hAnsi="Arial" w:eastAsia="Times New Roman" w:cs="Arial"/>
                <w:b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eastAsia="Times New Roman" w:cs="Arial" w:ascii="Arial" w:hAnsi="Arial"/>
                <w:b/>
                <w:bCs/>
                <w:sz w:val="20"/>
                <w:szCs w:val="20"/>
                <w:lang w:eastAsia="pl-PL"/>
              </w:rPr>
              <w:t>(ZSP nr 4)</w:t>
            </w:r>
          </w:p>
        </w:tc>
        <w:tc>
          <w:tcPr>
            <w:tcW w:w="22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rPr>
                <w:rFonts w:ascii="Arial" w:hAnsi="Arial" w:eastAsia="Times New Roman" w:cs="Arial"/>
                <w:b/>
                <w:b/>
                <w:sz w:val="20"/>
                <w:szCs w:val="20"/>
                <w:lang w:eastAsia="pl-PL"/>
              </w:rPr>
            </w:pPr>
            <w:r>
              <w:rPr>
                <w:rFonts w:eastAsia="Times New Roman" w:cs="Arial" w:ascii="Arial" w:hAnsi="Arial"/>
                <w:b/>
                <w:sz w:val="20"/>
                <w:szCs w:val="20"/>
                <w:lang w:eastAsia="pl-PL"/>
              </w:rPr>
              <w:t>45</w:t>
            </w:r>
          </w:p>
        </w:tc>
        <w:tc>
          <w:tcPr>
            <w:tcW w:w="22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rPr>
                <w:rFonts w:ascii="Arial" w:hAnsi="Arial" w:eastAsia="Times New Roman" w:cs="Arial"/>
                <w:b/>
                <w:b/>
                <w:sz w:val="20"/>
                <w:szCs w:val="20"/>
                <w:lang w:eastAsia="pl-PL"/>
              </w:rPr>
            </w:pPr>
            <w:r>
              <w:rPr>
                <w:rFonts w:eastAsia="Times New Roman" w:cs="Arial" w:ascii="Arial" w:hAnsi="Arial"/>
                <w:b/>
                <w:sz w:val="20"/>
                <w:szCs w:val="20"/>
                <w:lang w:eastAsia="pl-PL"/>
              </w:rPr>
              <w:t>4</w:t>
            </w:r>
          </w:p>
        </w:tc>
      </w:tr>
      <w:tr>
        <w:trPr>
          <w:trHeight w:val="315" w:hRule="atLeast"/>
        </w:trPr>
        <w:tc>
          <w:tcPr>
            <w:tcW w:w="45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0" w:type="dxa"/>
            </w:tcMar>
            <w:vAlign w:val="center"/>
          </w:tcPr>
          <w:p>
            <w:pPr>
              <w:pStyle w:val="Normal"/>
              <w:rPr>
                <w:rFonts w:ascii="Arial" w:hAnsi="Arial" w:eastAsia="Times New Roman" w:cs="Arial"/>
                <w:b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eastAsia="Times New Roman" w:cs="Arial" w:ascii="Arial" w:hAnsi="Arial"/>
                <w:b/>
                <w:bCs/>
                <w:sz w:val="20"/>
                <w:szCs w:val="20"/>
                <w:lang w:eastAsia="pl-PL"/>
              </w:rPr>
              <w:t>Szkoła Podstawowa nr 42</w:t>
            </w:r>
          </w:p>
          <w:p>
            <w:pPr>
              <w:pStyle w:val="Normal"/>
              <w:rPr>
                <w:rFonts w:ascii="Arial" w:hAnsi="Arial" w:eastAsia="Times New Roman" w:cs="Arial"/>
                <w:b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eastAsia="Times New Roman" w:cs="Arial" w:ascii="Arial" w:hAnsi="Arial"/>
                <w:b/>
                <w:bCs/>
                <w:sz w:val="20"/>
                <w:szCs w:val="20"/>
                <w:lang w:eastAsia="pl-PL"/>
              </w:rPr>
              <w:t>(ZS nr 2)</w:t>
            </w:r>
          </w:p>
        </w:tc>
        <w:tc>
          <w:tcPr>
            <w:tcW w:w="22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rPr>
                <w:rFonts w:ascii="Arial" w:hAnsi="Arial" w:eastAsia="Times New Roman" w:cs="Arial"/>
                <w:b/>
                <w:b/>
                <w:sz w:val="20"/>
                <w:szCs w:val="20"/>
                <w:lang w:eastAsia="pl-PL"/>
              </w:rPr>
            </w:pPr>
            <w:r>
              <w:rPr>
                <w:rFonts w:eastAsia="Times New Roman" w:cs="Arial" w:ascii="Arial" w:hAnsi="Arial"/>
                <w:b/>
                <w:sz w:val="20"/>
                <w:szCs w:val="20"/>
                <w:lang w:eastAsia="pl-PL"/>
              </w:rPr>
              <w:t>44</w:t>
            </w:r>
          </w:p>
        </w:tc>
        <w:tc>
          <w:tcPr>
            <w:tcW w:w="22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rPr>
                <w:rFonts w:ascii="Arial" w:hAnsi="Arial" w:eastAsia="Times New Roman" w:cs="Arial"/>
                <w:b/>
                <w:b/>
                <w:sz w:val="20"/>
                <w:szCs w:val="20"/>
                <w:lang w:eastAsia="pl-PL"/>
              </w:rPr>
            </w:pPr>
            <w:r>
              <w:rPr>
                <w:rFonts w:eastAsia="Times New Roman" w:cs="Arial" w:ascii="Arial" w:hAnsi="Arial"/>
                <w:b/>
                <w:sz w:val="20"/>
                <w:szCs w:val="20"/>
                <w:lang w:eastAsia="pl-PL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45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0" w:type="dxa"/>
            </w:tcMar>
            <w:vAlign w:val="center"/>
          </w:tcPr>
          <w:p>
            <w:pPr>
              <w:pStyle w:val="Normal"/>
              <w:rPr>
                <w:rFonts w:ascii="Arial" w:hAnsi="Arial" w:eastAsia="Times New Roman" w:cs="Arial"/>
                <w:b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eastAsia="Times New Roman" w:cs="Arial" w:ascii="Arial" w:hAnsi="Arial"/>
                <w:b/>
                <w:bCs/>
                <w:sz w:val="20"/>
                <w:szCs w:val="20"/>
                <w:lang w:eastAsia="pl-PL"/>
              </w:rPr>
              <w:t>Szkoła Podstawowa nr 46</w:t>
            </w:r>
          </w:p>
        </w:tc>
        <w:tc>
          <w:tcPr>
            <w:tcW w:w="22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rPr>
                <w:rFonts w:ascii="Arial" w:hAnsi="Arial" w:eastAsia="Times New Roman" w:cs="Arial"/>
                <w:b/>
                <w:b/>
                <w:sz w:val="20"/>
                <w:szCs w:val="20"/>
                <w:lang w:eastAsia="pl-PL"/>
              </w:rPr>
            </w:pPr>
            <w:r>
              <w:rPr>
                <w:rFonts w:eastAsia="Times New Roman" w:cs="Arial" w:ascii="Arial" w:hAnsi="Arial"/>
                <w:b/>
                <w:sz w:val="20"/>
                <w:szCs w:val="20"/>
                <w:lang w:eastAsia="pl-PL"/>
              </w:rPr>
              <w:t>38</w:t>
            </w:r>
          </w:p>
        </w:tc>
        <w:tc>
          <w:tcPr>
            <w:tcW w:w="22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rPr>
                <w:rFonts w:ascii="Arial" w:hAnsi="Arial" w:eastAsia="Times New Roman" w:cs="Arial"/>
                <w:b/>
                <w:b/>
                <w:sz w:val="20"/>
                <w:szCs w:val="20"/>
                <w:lang w:eastAsia="pl-PL"/>
              </w:rPr>
            </w:pPr>
            <w:r>
              <w:rPr>
                <w:rFonts w:eastAsia="Times New Roman" w:cs="Arial" w:ascii="Arial" w:hAnsi="Arial"/>
                <w:b/>
                <w:sz w:val="20"/>
                <w:szCs w:val="20"/>
                <w:lang w:eastAsia="pl-PL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45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0" w:type="dxa"/>
            </w:tcMar>
            <w:vAlign w:val="center"/>
          </w:tcPr>
          <w:p>
            <w:pPr>
              <w:pStyle w:val="Normal"/>
              <w:rPr>
                <w:rFonts w:ascii="Arial" w:hAnsi="Arial" w:eastAsia="Times New Roman" w:cs="Arial"/>
                <w:b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eastAsia="Times New Roman" w:cs="Arial" w:ascii="Arial" w:hAnsi="Arial"/>
                <w:b/>
                <w:bCs/>
                <w:sz w:val="20"/>
                <w:szCs w:val="20"/>
                <w:lang w:eastAsia="pl-PL"/>
              </w:rPr>
              <w:t>IV Liceum Ogólnokształcące</w:t>
            </w:r>
          </w:p>
        </w:tc>
        <w:tc>
          <w:tcPr>
            <w:tcW w:w="22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rPr>
                <w:rFonts w:ascii="Arial" w:hAnsi="Arial" w:eastAsia="Times New Roman" w:cs="Arial"/>
                <w:b/>
                <w:b/>
                <w:sz w:val="20"/>
                <w:szCs w:val="20"/>
                <w:lang w:eastAsia="pl-PL"/>
              </w:rPr>
            </w:pPr>
            <w:r>
              <w:rPr>
                <w:rFonts w:eastAsia="Times New Roman" w:cs="Arial" w:ascii="Arial" w:hAnsi="Arial"/>
                <w:b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22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rPr>
                <w:rFonts w:ascii="Arial" w:hAnsi="Arial" w:eastAsia="Times New Roman" w:cs="Arial"/>
                <w:b/>
                <w:b/>
                <w:sz w:val="20"/>
                <w:szCs w:val="20"/>
                <w:lang w:eastAsia="pl-PL"/>
              </w:rPr>
            </w:pPr>
            <w:r>
              <w:rPr>
                <w:rFonts w:eastAsia="Times New Roman" w:cs="Arial" w:ascii="Arial" w:hAnsi="Arial"/>
                <w:b/>
                <w:sz w:val="20"/>
                <w:szCs w:val="20"/>
                <w:lang w:eastAsia="pl-PL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45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0" w:type="dxa"/>
            </w:tcMar>
            <w:vAlign w:val="center"/>
          </w:tcPr>
          <w:p>
            <w:pPr>
              <w:pStyle w:val="Normal"/>
              <w:rPr>
                <w:rFonts w:ascii="Arial" w:hAnsi="Arial" w:eastAsia="Times New Roman" w:cs="Arial"/>
                <w:b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eastAsia="Times New Roman" w:cs="Arial" w:ascii="Arial" w:hAnsi="Arial"/>
                <w:b/>
                <w:bCs/>
                <w:sz w:val="20"/>
                <w:szCs w:val="20"/>
                <w:lang w:eastAsia="pl-PL"/>
              </w:rPr>
              <w:t>VII Liceum Ogólnokształcące</w:t>
            </w:r>
          </w:p>
          <w:p>
            <w:pPr>
              <w:pStyle w:val="Normal"/>
              <w:rPr>
                <w:rFonts w:ascii="Arial" w:hAnsi="Arial" w:eastAsia="Times New Roman" w:cs="Arial"/>
                <w:b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eastAsia="Times New Roman" w:cs="Arial" w:ascii="Arial" w:hAnsi="Arial"/>
                <w:b/>
                <w:bCs/>
                <w:sz w:val="20"/>
                <w:szCs w:val="20"/>
                <w:lang w:eastAsia="pl-PL"/>
              </w:rPr>
              <w:t>(ZSO nr 14)</w:t>
            </w:r>
          </w:p>
        </w:tc>
        <w:tc>
          <w:tcPr>
            <w:tcW w:w="22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rPr>
                <w:rFonts w:ascii="Arial" w:hAnsi="Arial" w:eastAsia="Times New Roman" w:cs="Arial"/>
                <w:b/>
                <w:b/>
                <w:sz w:val="20"/>
                <w:szCs w:val="20"/>
                <w:lang w:eastAsia="pl-PL"/>
              </w:rPr>
            </w:pPr>
            <w:r>
              <w:rPr>
                <w:rFonts w:eastAsia="Times New Roman" w:cs="Arial" w:ascii="Arial" w:hAnsi="Arial"/>
                <w:b/>
                <w:sz w:val="20"/>
                <w:szCs w:val="20"/>
                <w:lang w:eastAsia="pl-PL"/>
              </w:rPr>
              <w:t>40</w:t>
            </w:r>
          </w:p>
        </w:tc>
        <w:tc>
          <w:tcPr>
            <w:tcW w:w="22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rPr>
                <w:rFonts w:ascii="Arial" w:hAnsi="Arial" w:eastAsia="Times New Roman" w:cs="Arial"/>
                <w:b/>
                <w:b/>
                <w:sz w:val="20"/>
                <w:szCs w:val="20"/>
                <w:lang w:eastAsia="pl-PL"/>
              </w:rPr>
            </w:pPr>
            <w:r>
              <w:rPr>
                <w:rFonts w:eastAsia="Times New Roman" w:cs="Arial" w:ascii="Arial" w:hAnsi="Arial"/>
                <w:b/>
                <w:sz w:val="20"/>
                <w:szCs w:val="20"/>
                <w:lang w:eastAsia="pl-PL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45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0" w:type="dxa"/>
            </w:tcMar>
            <w:vAlign w:val="center"/>
          </w:tcPr>
          <w:p>
            <w:pPr>
              <w:pStyle w:val="Normal"/>
              <w:rPr>
                <w:rFonts w:ascii="Arial" w:hAnsi="Arial" w:eastAsia="Times New Roman" w:cs="Arial"/>
                <w:b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eastAsia="Times New Roman" w:cs="Arial" w:ascii="Arial" w:hAnsi="Arial"/>
                <w:b/>
                <w:bCs/>
                <w:sz w:val="20"/>
                <w:szCs w:val="20"/>
                <w:lang w:eastAsia="pl-PL"/>
              </w:rPr>
              <w:t>IX Liceum Ogólnokształcące</w:t>
            </w:r>
          </w:p>
        </w:tc>
        <w:tc>
          <w:tcPr>
            <w:tcW w:w="22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rPr>
                <w:rFonts w:ascii="Arial" w:hAnsi="Arial" w:eastAsia="Times New Roman" w:cs="Arial"/>
                <w:b/>
                <w:b/>
                <w:sz w:val="20"/>
                <w:szCs w:val="20"/>
                <w:lang w:eastAsia="pl-PL"/>
              </w:rPr>
            </w:pPr>
            <w:r>
              <w:rPr>
                <w:rFonts w:eastAsia="Times New Roman" w:cs="Arial" w:ascii="Arial" w:hAnsi="Arial"/>
                <w:b/>
                <w:sz w:val="20"/>
                <w:szCs w:val="20"/>
                <w:lang w:eastAsia="pl-PL"/>
              </w:rPr>
              <w:t>Zadanie I - 15</w:t>
            </w:r>
          </w:p>
          <w:p>
            <w:pPr>
              <w:pStyle w:val="Normal"/>
              <w:jc w:val="center"/>
              <w:rPr>
                <w:rFonts w:ascii="Arial" w:hAnsi="Arial" w:eastAsia="Times New Roman" w:cs="Arial"/>
                <w:b/>
                <w:b/>
                <w:sz w:val="20"/>
                <w:szCs w:val="20"/>
                <w:lang w:eastAsia="pl-PL"/>
              </w:rPr>
            </w:pPr>
            <w:r>
              <w:rPr>
                <w:rFonts w:eastAsia="Times New Roman" w:cs="Arial" w:ascii="Arial" w:hAnsi="Arial"/>
                <w:b/>
                <w:sz w:val="20"/>
                <w:szCs w:val="20"/>
                <w:lang w:eastAsia="pl-PL"/>
              </w:rPr>
              <w:t>Zadanie II - 75</w:t>
            </w:r>
          </w:p>
        </w:tc>
        <w:tc>
          <w:tcPr>
            <w:tcW w:w="22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rPr>
                <w:rFonts w:ascii="Arial" w:hAnsi="Arial" w:eastAsia="Times New Roman" w:cs="Arial"/>
                <w:b/>
                <w:b/>
                <w:sz w:val="20"/>
                <w:szCs w:val="20"/>
                <w:lang w:eastAsia="pl-PL"/>
              </w:rPr>
            </w:pPr>
            <w:r>
              <w:rPr>
                <w:rFonts w:eastAsia="Times New Roman" w:cs="Arial" w:ascii="Arial" w:hAnsi="Arial"/>
                <w:b/>
                <w:sz w:val="20"/>
                <w:szCs w:val="20"/>
                <w:lang w:eastAsia="pl-PL"/>
              </w:rPr>
              <w:t>Zadanie I - 6</w:t>
            </w:r>
          </w:p>
          <w:p>
            <w:pPr>
              <w:pStyle w:val="Normal"/>
              <w:jc w:val="center"/>
              <w:rPr>
                <w:rFonts w:ascii="Arial" w:hAnsi="Arial" w:eastAsia="Times New Roman" w:cs="Arial"/>
                <w:b/>
                <w:b/>
                <w:sz w:val="20"/>
                <w:szCs w:val="20"/>
                <w:lang w:eastAsia="pl-PL"/>
              </w:rPr>
            </w:pPr>
            <w:r>
              <w:rPr>
                <w:rFonts w:eastAsia="Times New Roman" w:cs="Arial" w:ascii="Arial" w:hAnsi="Arial"/>
                <w:b/>
                <w:sz w:val="20"/>
                <w:szCs w:val="20"/>
                <w:lang w:eastAsia="pl-PL"/>
              </w:rPr>
              <w:t>Zadanie II -  4</w:t>
            </w:r>
          </w:p>
        </w:tc>
      </w:tr>
      <w:tr>
        <w:trPr>
          <w:trHeight w:val="315" w:hRule="atLeast"/>
        </w:trPr>
        <w:tc>
          <w:tcPr>
            <w:tcW w:w="45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0" w:type="dxa"/>
            </w:tcMar>
            <w:vAlign w:val="center"/>
          </w:tcPr>
          <w:p>
            <w:pPr>
              <w:pStyle w:val="Normal"/>
              <w:rPr>
                <w:rFonts w:ascii="Arial" w:hAnsi="Arial" w:eastAsia="Times New Roman" w:cs="Arial"/>
                <w:b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eastAsia="Times New Roman" w:cs="Arial" w:ascii="Arial" w:hAnsi="Arial"/>
                <w:b/>
                <w:bCs/>
                <w:sz w:val="20"/>
                <w:szCs w:val="20"/>
                <w:lang w:eastAsia="pl-PL"/>
              </w:rPr>
              <w:t xml:space="preserve">Zespół Szkół Elektronicznych </w:t>
              <w:br/>
              <w:t>i Informatycznych</w:t>
            </w:r>
          </w:p>
        </w:tc>
        <w:tc>
          <w:tcPr>
            <w:tcW w:w="22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rPr>
                <w:rFonts w:ascii="Arial" w:hAnsi="Arial" w:eastAsia="Times New Roman" w:cs="Arial"/>
                <w:b/>
                <w:b/>
                <w:sz w:val="20"/>
                <w:szCs w:val="20"/>
                <w:lang w:eastAsia="pl-PL"/>
              </w:rPr>
            </w:pPr>
            <w:r>
              <w:rPr>
                <w:rFonts w:eastAsia="Times New Roman" w:cs="Arial" w:ascii="Arial" w:hAnsi="Arial"/>
                <w:b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22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rPr>
                <w:rFonts w:ascii="Arial" w:hAnsi="Arial" w:eastAsia="Times New Roman" w:cs="Arial"/>
                <w:b/>
                <w:b/>
                <w:sz w:val="20"/>
                <w:szCs w:val="20"/>
                <w:lang w:eastAsia="pl-PL"/>
              </w:rPr>
            </w:pPr>
            <w:r>
              <w:rPr>
                <w:rFonts w:eastAsia="Times New Roman" w:cs="Arial" w:ascii="Arial" w:hAnsi="Arial"/>
                <w:b/>
                <w:sz w:val="20"/>
                <w:szCs w:val="20"/>
                <w:lang w:eastAsia="pl-PL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45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0" w:type="dxa"/>
            </w:tcMar>
            <w:vAlign w:val="center"/>
          </w:tcPr>
          <w:p>
            <w:pPr>
              <w:pStyle w:val="Normal"/>
              <w:rPr>
                <w:rFonts w:ascii="Arial" w:hAnsi="Arial" w:eastAsia="Times New Roman" w:cs="Arial"/>
                <w:b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eastAsia="Times New Roman" w:cs="Arial" w:ascii="Arial" w:hAnsi="Arial"/>
                <w:b/>
                <w:bCs/>
                <w:sz w:val="20"/>
                <w:szCs w:val="20"/>
                <w:lang w:eastAsia="pl-PL"/>
              </w:rPr>
              <w:t xml:space="preserve">Centrum Kształcenia Zawodowego </w:t>
              <w:br/>
              <w:t xml:space="preserve">i Ustawicznego </w:t>
              <w:br/>
              <w:t>ul. Grota Roweckiego</w:t>
            </w:r>
          </w:p>
        </w:tc>
        <w:tc>
          <w:tcPr>
            <w:tcW w:w="22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rPr>
                <w:rFonts w:ascii="Arial" w:hAnsi="Arial" w:eastAsia="Times New Roman" w:cs="Arial"/>
                <w:b/>
                <w:b/>
                <w:sz w:val="20"/>
                <w:szCs w:val="20"/>
                <w:lang w:eastAsia="pl-PL"/>
              </w:rPr>
            </w:pPr>
            <w:r>
              <w:rPr>
                <w:rFonts w:eastAsia="Times New Roman" w:cs="Arial" w:ascii="Arial" w:hAnsi="Arial"/>
                <w:b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22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rPr>
                <w:rFonts w:ascii="Arial" w:hAnsi="Arial" w:eastAsia="Times New Roman" w:cs="Arial"/>
                <w:b/>
                <w:b/>
                <w:sz w:val="20"/>
                <w:szCs w:val="20"/>
                <w:lang w:eastAsia="pl-PL"/>
              </w:rPr>
            </w:pPr>
            <w:r>
              <w:rPr>
                <w:rFonts w:eastAsia="Times New Roman" w:cs="Arial" w:ascii="Arial" w:hAnsi="Arial"/>
                <w:b/>
                <w:sz w:val="20"/>
                <w:szCs w:val="20"/>
                <w:lang w:eastAsia="pl-PL"/>
              </w:rPr>
              <w:t>4</w:t>
            </w:r>
          </w:p>
        </w:tc>
      </w:tr>
      <w:tr>
        <w:trPr>
          <w:trHeight w:val="315" w:hRule="atLeast"/>
        </w:trPr>
        <w:tc>
          <w:tcPr>
            <w:tcW w:w="45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0" w:type="dxa"/>
            </w:tcMar>
            <w:vAlign w:val="center"/>
          </w:tcPr>
          <w:p>
            <w:pPr>
              <w:pStyle w:val="Normal"/>
              <w:jc w:val="right"/>
              <w:rPr>
                <w:rFonts w:ascii="Arial" w:hAnsi="Arial" w:eastAsia="Times New Roman" w:cs="Arial"/>
                <w:b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eastAsia="Times New Roman" w:cs="Arial" w:ascii="Arial" w:hAnsi="Arial"/>
                <w:b/>
                <w:bCs/>
                <w:sz w:val="20"/>
                <w:szCs w:val="20"/>
                <w:lang w:eastAsia="pl-PL"/>
              </w:rPr>
              <w:t>RAZEM:</w:t>
            </w:r>
          </w:p>
        </w:tc>
        <w:tc>
          <w:tcPr>
            <w:tcW w:w="22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rPr>
                <w:rFonts w:ascii="Arial" w:hAnsi="Arial" w:eastAsia="Times New Roman" w:cs="Arial"/>
                <w:b/>
                <w:b/>
                <w:sz w:val="20"/>
                <w:szCs w:val="20"/>
                <w:lang w:eastAsia="pl-PL"/>
              </w:rPr>
            </w:pPr>
            <w:r>
              <w:rPr>
                <w:rFonts w:eastAsia="Times New Roman" w:cs="Arial" w:ascii="Arial" w:hAnsi="Arial"/>
                <w:b/>
                <w:sz w:val="20"/>
                <w:szCs w:val="20"/>
                <w:lang w:eastAsia="pl-PL"/>
              </w:rPr>
              <w:t>Zadanie I - 30</w:t>
            </w:r>
          </w:p>
          <w:p>
            <w:pPr>
              <w:pStyle w:val="Normal"/>
              <w:jc w:val="center"/>
              <w:rPr>
                <w:rFonts w:ascii="Arial" w:hAnsi="Arial" w:eastAsia="Times New Roman" w:cs="Arial"/>
                <w:b/>
                <w:b/>
                <w:sz w:val="20"/>
                <w:szCs w:val="20"/>
                <w:lang w:eastAsia="pl-PL"/>
              </w:rPr>
            </w:pPr>
            <w:r>
              <w:rPr>
                <w:rFonts w:eastAsia="Times New Roman" w:cs="Arial" w:ascii="Arial" w:hAnsi="Arial"/>
                <w:b/>
                <w:sz w:val="20"/>
                <w:szCs w:val="20"/>
                <w:lang w:eastAsia="pl-PL"/>
              </w:rPr>
              <w:t>Zadanie II - 739</w:t>
            </w:r>
          </w:p>
        </w:tc>
        <w:tc>
          <w:tcPr>
            <w:tcW w:w="22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rPr>
                <w:rFonts w:ascii="Arial" w:hAnsi="Arial" w:eastAsia="Times New Roman" w:cs="Arial"/>
                <w:b/>
                <w:b/>
                <w:sz w:val="20"/>
                <w:szCs w:val="20"/>
                <w:lang w:eastAsia="pl-PL"/>
              </w:rPr>
            </w:pPr>
            <w:r>
              <w:rPr>
                <w:rFonts w:eastAsia="Times New Roman" w:cs="Arial" w:ascii="Arial" w:hAnsi="Arial"/>
                <w:b/>
                <w:sz w:val="20"/>
                <w:szCs w:val="20"/>
                <w:lang w:eastAsia="pl-PL"/>
              </w:rPr>
              <w:t>Zadanie I - 8</w:t>
            </w:r>
          </w:p>
          <w:p>
            <w:pPr>
              <w:pStyle w:val="Normal"/>
              <w:jc w:val="center"/>
              <w:rPr>
                <w:rFonts w:ascii="Arial" w:hAnsi="Arial" w:eastAsia="Times New Roman" w:cs="Arial"/>
                <w:b/>
                <w:b/>
                <w:sz w:val="20"/>
                <w:szCs w:val="20"/>
                <w:lang w:eastAsia="pl-PL"/>
              </w:rPr>
            </w:pPr>
            <w:r>
              <w:rPr>
                <w:rFonts w:eastAsia="Times New Roman" w:cs="Arial" w:ascii="Arial" w:hAnsi="Arial"/>
                <w:b/>
                <w:sz w:val="20"/>
                <w:szCs w:val="20"/>
                <w:lang w:eastAsia="pl-PL"/>
              </w:rPr>
              <w:t>Zadanie II – 57,5</w:t>
            </w:r>
          </w:p>
        </w:tc>
      </w:tr>
    </w:tbl>
    <w:p>
      <w:pPr>
        <w:pStyle w:val="Normal"/>
        <w:spacing w:lineRule="auto" w:line="360"/>
        <w:ind w:firstLine="357"/>
        <w:jc w:val="both"/>
        <w:rPr>
          <w:rStyle w:val="X193iq5w"/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lineRule="auto" w:line="360"/>
        <w:ind w:firstLine="357"/>
        <w:jc w:val="both"/>
        <w:rPr>
          <w:rStyle w:val="X193iq5w"/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lineRule="auto" w:line="360"/>
        <w:ind w:firstLine="357"/>
        <w:jc w:val="both"/>
        <w:rPr>
          <w:rStyle w:val="X193iq5w"/>
          <w:rFonts w:ascii="Arial" w:hAnsi="Arial" w:cs="Arial"/>
          <w:sz w:val="22"/>
          <w:szCs w:val="22"/>
        </w:rPr>
      </w:pPr>
      <w:r>
        <w:rPr>
          <w:rStyle w:val="X193iq5w"/>
          <w:rFonts w:cs="Arial" w:ascii="Arial" w:hAnsi="Arial"/>
          <w:sz w:val="22"/>
          <w:szCs w:val="22"/>
        </w:rPr>
        <w:t>W sosnowieckich szkołach realizowane są także dodatkowe zajęcia sportowe, które odbywają się niezależnie od wspomnianego powyżej programu oraz innych projektów. Mają charakter godzin pozalekcyjnych i dzielą się na dwa rodzaje:</w:t>
      </w:r>
    </w:p>
    <w:p>
      <w:pPr>
        <w:pStyle w:val="Normal"/>
        <w:spacing w:lineRule="auto" w:line="360"/>
        <w:ind w:firstLine="357"/>
        <w:jc w:val="both"/>
        <w:rPr>
          <w:rStyle w:val="X193iq5w"/>
          <w:rFonts w:ascii="Arial" w:hAnsi="Arial" w:cs="Arial"/>
          <w:sz w:val="22"/>
          <w:szCs w:val="22"/>
        </w:rPr>
      </w:pPr>
      <w:r>
        <w:rPr>
          <w:rStyle w:val="X193iq5w"/>
          <w:rFonts w:cs="Arial" w:ascii="Arial" w:hAnsi="Arial"/>
          <w:sz w:val="22"/>
          <w:szCs w:val="22"/>
        </w:rPr>
        <w:t>- bezpłatne – prowadzone przez nauczycieli dla uczniów danej szkoły</w:t>
      </w:r>
    </w:p>
    <w:p>
      <w:pPr>
        <w:pStyle w:val="Normal"/>
        <w:spacing w:lineRule="auto" w:line="360"/>
        <w:ind w:firstLine="357"/>
        <w:jc w:val="both"/>
        <w:rPr>
          <w:rStyle w:val="X193iq5w"/>
          <w:rFonts w:ascii="Arial" w:hAnsi="Arial" w:cs="Arial"/>
          <w:sz w:val="22"/>
          <w:szCs w:val="22"/>
        </w:rPr>
      </w:pPr>
      <w:r>
        <w:rPr>
          <w:rStyle w:val="X193iq5w"/>
          <w:rFonts w:cs="Arial" w:ascii="Arial" w:hAnsi="Arial"/>
          <w:sz w:val="22"/>
          <w:szCs w:val="22"/>
        </w:rPr>
        <w:t>- płatne – otwarte dla szerszego grona chętnych.</w:t>
      </w:r>
    </w:p>
    <w:p>
      <w:pPr>
        <w:pStyle w:val="Normal"/>
        <w:spacing w:lineRule="auto" w:line="360"/>
        <w:ind w:firstLine="357"/>
        <w:jc w:val="both"/>
        <w:rPr>
          <w:rStyle w:val="X193iq5w"/>
          <w:rFonts w:ascii="Arial" w:hAnsi="Arial" w:cs="Arial"/>
          <w:sz w:val="22"/>
          <w:szCs w:val="22"/>
        </w:rPr>
      </w:pPr>
      <w:r>
        <w:rPr>
          <w:rStyle w:val="X193iq5w"/>
          <w:rFonts w:cs="Arial" w:ascii="Arial" w:hAnsi="Arial"/>
          <w:sz w:val="22"/>
          <w:szCs w:val="22"/>
        </w:rPr>
        <w:t>Te drugie organizują kluby, stowarzyszenia oraz Uczniowskie Kluby Sportowe (UKS). Podmioty te wynajmują sale na czas prowadzenia swoich treningów.</w:t>
      </w:r>
    </w:p>
    <w:p>
      <w:pPr>
        <w:pStyle w:val="Normal"/>
        <w:spacing w:lineRule="auto" w:line="360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lineRule="auto" w:line="360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Podsumowując, należy zauważyć, że mimo braku dawnych SKS-ów oraz zakończenia programu „Szkolny Klub Sportowy”, wciąż istnieje możliwość korzystania z innych bezpłatnych programów państwowych i ministerialnych. Gmina Sosnowiec, w tym poszczególne szkoły, chętnie i z powodzeniem wykorzystuje te rozwiązania. Dzięki temu upowszechnia wśród dzieci i młodzieży aktywność fizyczną oraz </w:t>
      </w:r>
      <w:bookmarkStart w:id="0" w:name="_GoBack"/>
      <w:bookmarkEnd w:id="0"/>
      <w:r>
        <w:rPr>
          <w:rFonts w:cs="Arial" w:ascii="Arial" w:hAnsi="Arial"/>
          <w:sz w:val="22"/>
          <w:szCs w:val="22"/>
        </w:rPr>
        <w:t xml:space="preserve">ruch, jako zdrową alternatywę dla komputera i smartfona. </w:t>
      </w:r>
    </w:p>
    <w:p>
      <w:pPr>
        <w:pStyle w:val="Normal"/>
        <w:spacing w:lineRule="auto" w:line="360"/>
        <w:jc w:val="both"/>
        <w:rPr>
          <w:rStyle w:val="X193iq5w"/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lineRule="auto" w:line="360"/>
        <w:jc w:val="both"/>
        <w:rPr>
          <w:rStyle w:val="X193iq5w"/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lineRule="auto" w:line="360"/>
        <w:jc w:val="both"/>
        <w:rPr/>
      </w:pPr>
      <w:r>
        <w:rPr/>
      </w:r>
    </w:p>
    <w:sectPr>
      <w:type w:val="nextPage"/>
      <w:pgSz w:w="11906" w:h="16838"/>
      <w:pgMar w:left="1417" w:right="1417" w:header="0" w:top="1417" w:footer="0" w:bottom="1417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Arial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fals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pl-PL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9503ba"/>
    <w:pPr>
      <w:widowControl w:val="false"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SimSun" w:cs="Lucida Sans"/>
      <w:color w:val="auto"/>
      <w:kern w:val="2"/>
      <w:sz w:val="24"/>
      <w:szCs w:val="24"/>
      <w:lang w:eastAsia="zh-CN" w:bidi="hi-IN" w:val="pl-PL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rong">
    <w:name w:val="Strong"/>
    <w:basedOn w:val="DefaultParagraphFont"/>
    <w:uiPriority w:val="22"/>
    <w:qFormat/>
    <w:rsid w:val="003d3644"/>
    <w:rPr>
      <w:b/>
      <w:bCs/>
    </w:rPr>
  </w:style>
  <w:style w:type="character" w:styleId="T286pc" w:customStyle="1">
    <w:name w:val="t286pc"/>
    <w:basedOn w:val="DefaultParagraphFont"/>
    <w:qFormat/>
    <w:rsid w:val="005a0449"/>
    <w:rPr/>
  </w:style>
  <w:style w:type="character" w:styleId="Czeinternetowe">
    <w:name w:val="Łącze internetowe"/>
    <w:basedOn w:val="DefaultParagraphFont"/>
    <w:uiPriority w:val="99"/>
    <w:unhideWhenUsed/>
    <w:rsid w:val="000113d0"/>
    <w:rPr>
      <w:color w:val="0000FF"/>
      <w:u w:val="single"/>
    </w:rPr>
  </w:style>
  <w:style w:type="character" w:styleId="Nmq1me" w:customStyle="1">
    <w:name w:val="nmq1me"/>
    <w:basedOn w:val="DefaultParagraphFont"/>
    <w:qFormat/>
    <w:rsid w:val="000113d0"/>
    <w:rPr/>
  </w:style>
  <w:style w:type="character" w:styleId="X193iq5w" w:customStyle="1">
    <w:name w:val="x193iq5w"/>
    <w:basedOn w:val="DefaultParagraphFont"/>
    <w:qFormat/>
    <w:rsid w:val="002d6cc9"/>
    <w:rPr/>
  </w:style>
  <w:style w:type="character" w:styleId="Htmlspan" w:customStyle="1">
    <w:name w:val="html-span"/>
    <w:basedOn w:val="DefaultParagraphFont"/>
    <w:qFormat/>
    <w:rsid w:val="002d6cc9"/>
    <w:rPr/>
  </w:style>
  <w:style w:type="character" w:styleId="Wyrnienie">
    <w:name w:val="Wyróżnienie"/>
    <w:basedOn w:val="DefaultParagraphFont"/>
    <w:uiPriority w:val="20"/>
    <w:qFormat/>
    <w:rsid w:val="00fc08ae"/>
    <w:rPr>
      <w:i/>
      <w:iCs/>
    </w:rPr>
  </w:style>
  <w:style w:type="character" w:styleId="UnresolvedMention" w:customStyle="1">
    <w:name w:val="Unresolved Mention"/>
    <w:basedOn w:val="DefaultParagraphFont"/>
    <w:uiPriority w:val="99"/>
    <w:semiHidden/>
    <w:unhideWhenUsed/>
    <w:qFormat/>
    <w:rsid w:val="00ab7a7f"/>
    <w:rPr>
      <w:color w:val="605E5C"/>
      <w:shd w:fill="E1DFDD" w:val="clear"/>
    </w:rPr>
  </w:style>
  <w:style w:type="character" w:styleId="ListLabel1">
    <w:name w:val="ListLabel 1"/>
    <w:qFormat/>
    <w:rPr>
      <w:sz w:val="20"/>
    </w:rPr>
  </w:style>
  <w:style w:type="character" w:styleId="ListLabel2">
    <w:name w:val="ListLabel 2"/>
    <w:qFormat/>
    <w:rPr>
      <w:sz w:val="20"/>
    </w:rPr>
  </w:style>
  <w:style w:type="character" w:styleId="ListLabel3">
    <w:name w:val="ListLabel 3"/>
    <w:qFormat/>
    <w:rPr>
      <w:sz w:val="20"/>
    </w:rPr>
  </w:style>
  <w:style w:type="character" w:styleId="ListLabel4">
    <w:name w:val="ListLabel 4"/>
    <w:qFormat/>
    <w:rPr>
      <w:sz w:val="20"/>
    </w:rPr>
  </w:style>
  <w:style w:type="character" w:styleId="ListLabel5">
    <w:name w:val="ListLabel 5"/>
    <w:qFormat/>
    <w:rPr>
      <w:sz w:val="20"/>
    </w:rPr>
  </w:style>
  <w:style w:type="character" w:styleId="ListLabel6">
    <w:name w:val="ListLabel 6"/>
    <w:qFormat/>
    <w:rPr>
      <w:sz w:val="20"/>
    </w:rPr>
  </w:style>
  <w:style w:type="character" w:styleId="ListLabel7">
    <w:name w:val="ListLabel 7"/>
    <w:qFormat/>
    <w:rPr>
      <w:sz w:val="20"/>
    </w:rPr>
  </w:style>
  <w:style w:type="character" w:styleId="ListLabel8">
    <w:name w:val="ListLabel 8"/>
    <w:qFormat/>
    <w:rPr>
      <w:sz w:val="20"/>
    </w:rPr>
  </w:style>
  <w:style w:type="character" w:styleId="ListLabel9">
    <w:name w:val="ListLabel 9"/>
    <w:qFormat/>
    <w:rPr>
      <w:sz w:val="20"/>
    </w:rPr>
  </w:style>
  <w:style w:type="character" w:styleId="ListLabel10">
    <w:name w:val="ListLabel 10"/>
    <w:qFormat/>
    <w:rPr>
      <w:sz w:val="20"/>
    </w:rPr>
  </w:style>
  <w:style w:type="character" w:styleId="ListLabel11">
    <w:name w:val="ListLabel 11"/>
    <w:qFormat/>
    <w:rPr>
      <w:sz w:val="20"/>
    </w:rPr>
  </w:style>
  <w:style w:type="character" w:styleId="ListLabel12">
    <w:name w:val="ListLabel 12"/>
    <w:qFormat/>
    <w:rPr>
      <w:sz w:val="20"/>
    </w:rPr>
  </w:style>
  <w:style w:type="character" w:styleId="ListLabel13">
    <w:name w:val="ListLabel 13"/>
    <w:qFormat/>
    <w:rPr>
      <w:sz w:val="20"/>
    </w:rPr>
  </w:style>
  <w:style w:type="character" w:styleId="ListLabel14">
    <w:name w:val="ListLabel 14"/>
    <w:qFormat/>
    <w:rPr>
      <w:sz w:val="20"/>
    </w:rPr>
  </w:style>
  <w:style w:type="character" w:styleId="ListLabel15">
    <w:name w:val="ListLabel 15"/>
    <w:qFormat/>
    <w:rPr>
      <w:sz w:val="20"/>
    </w:rPr>
  </w:style>
  <w:style w:type="character" w:styleId="ListLabel16">
    <w:name w:val="ListLabel 16"/>
    <w:qFormat/>
    <w:rPr>
      <w:sz w:val="20"/>
    </w:rPr>
  </w:style>
  <w:style w:type="character" w:styleId="ListLabel17">
    <w:name w:val="ListLabel 17"/>
    <w:qFormat/>
    <w:rPr>
      <w:sz w:val="20"/>
    </w:rPr>
  </w:style>
  <w:style w:type="character" w:styleId="ListLabel18">
    <w:name w:val="ListLabel 18"/>
    <w:qFormat/>
    <w:rPr>
      <w:sz w:val="20"/>
    </w:rPr>
  </w:style>
  <w:style w:type="character" w:styleId="ListLabel19">
    <w:name w:val="ListLabel 19"/>
    <w:qFormat/>
    <w:rPr>
      <w:sz w:val="20"/>
    </w:rPr>
  </w:style>
  <w:style w:type="character" w:styleId="ListLabel20">
    <w:name w:val="ListLabel 20"/>
    <w:qFormat/>
    <w:rPr>
      <w:sz w:val="20"/>
    </w:rPr>
  </w:style>
  <w:style w:type="character" w:styleId="ListLabel21">
    <w:name w:val="ListLabel 21"/>
    <w:qFormat/>
    <w:rPr>
      <w:sz w:val="20"/>
    </w:rPr>
  </w:style>
  <w:style w:type="character" w:styleId="ListLabel22">
    <w:name w:val="ListLabel 22"/>
    <w:qFormat/>
    <w:rPr>
      <w:sz w:val="20"/>
    </w:rPr>
  </w:style>
  <w:style w:type="character" w:styleId="ListLabel23">
    <w:name w:val="ListLabel 23"/>
    <w:qFormat/>
    <w:rPr>
      <w:sz w:val="20"/>
    </w:rPr>
  </w:style>
  <w:style w:type="character" w:styleId="ListLabel24">
    <w:name w:val="ListLabel 24"/>
    <w:qFormat/>
    <w:rPr>
      <w:sz w:val="20"/>
    </w:rPr>
  </w:style>
  <w:style w:type="character" w:styleId="ListLabel25">
    <w:name w:val="ListLabel 25"/>
    <w:qFormat/>
    <w:rPr>
      <w:sz w:val="20"/>
    </w:rPr>
  </w:style>
  <w:style w:type="character" w:styleId="ListLabel26">
    <w:name w:val="ListLabel 26"/>
    <w:qFormat/>
    <w:rPr>
      <w:sz w:val="20"/>
    </w:rPr>
  </w:style>
  <w:style w:type="character" w:styleId="ListLabel27">
    <w:name w:val="ListLabel 27"/>
    <w:qFormat/>
    <w:rPr>
      <w:sz w:val="20"/>
    </w:rPr>
  </w:style>
  <w:style w:type="character" w:styleId="ListLabel28">
    <w:name w:val="ListLabel 28"/>
    <w:qFormat/>
    <w:rPr>
      <w:sz w:val="20"/>
    </w:rPr>
  </w:style>
  <w:style w:type="character" w:styleId="ListLabel29">
    <w:name w:val="ListLabel 29"/>
    <w:qFormat/>
    <w:rPr>
      <w:sz w:val="20"/>
    </w:rPr>
  </w:style>
  <w:style w:type="character" w:styleId="ListLabel30">
    <w:name w:val="ListLabel 30"/>
    <w:qFormat/>
    <w:rPr>
      <w:sz w:val="20"/>
    </w:rPr>
  </w:style>
  <w:style w:type="character" w:styleId="ListLabel31">
    <w:name w:val="ListLabel 31"/>
    <w:qFormat/>
    <w:rPr>
      <w:sz w:val="20"/>
    </w:rPr>
  </w:style>
  <w:style w:type="character" w:styleId="ListLabel32">
    <w:name w:val="ListLabel 32"/>
    <w:qFormat/>
    <w:rPr>
      <w:sz w:val="20"/>
    </w:rPr>
  </w:style>
  <w:style w:type="character" w:styleId="ListLabel33">
    <w:name w:val="ListLabel 33"/>
    <w:qFormat/>
    <w:rPr>
      <w:sz w:val="20"/>
    </w:rPr>
  </w:style>
  <w:style w:type="character" w:styleId="ListLabel34">
    <w:name w:val="ListLabel 34"/>
    <w:qFormat/>
    <w:rPr>
      <w:sz w:val="20"/>
    </w:rPr>
  </w:style>
  <w:style w:type="character" w:styleId="ListLabel35">
    <w:name w:val="ListLabel 35"/>
    <w:qFormat/>
    <w:rPr>
      <w:sz w:val="20"/>
    </w:rPr>
  </w:style>
  <w:style w:type="character" w:styleId="ListLabel36">
    <w:name w:val="ListLabel 36"/>
    <w:qFormat/>
    <w:rPr>
      <w:sz w:val="20"/>
    </w:rPr>
  </w:style>
  <w:style w:type="character" w:styleId="ListLabel37">
    <w:name w:val="ListLabel 37"/>
    <w:qFormat/>
    <w:rPr>
      <w:sz w:val="20"/>
    </w:rPr>
  </w:style>
  <w:style w:type="character" w:styleId="ListLabel38">
    <w:name w:val="ListLabel 38"/>
    <w:qFormat/>
    <w:rPr>
      <w:sz w:val="20"/>
    </w:rPr>
  </w:style>
  <w:style w:type="character" w:styleId="ListLabel39">
    <w:name w:val="ListLabel 39"/>
    <w:qFormat/>
    <w:rPr>
      <w:sz w:val="20"/>
    </w:rPr>
  </w:style>
  <w:style w:type="character" w:styleId="ListLabel40">
    <w:name w:val="ListLabel 40"/>
    <w:qFormat/>
    <w:rPr>
      <w:sz w:val="20"/>
    </w:rPr>
  </w:style>
  <w:style w:type="character" w:styleId="ListLabel41">
    <w:name w:val="ListLabel 41"/>
    <w:qFormat/>
    <w:rPr>
      <w:sz w:val="20"/>
    </w:rPr>
  </w:style>
  <w:style w:type="character" w:styleId="ListLabel42">
    <w:name w:val="ListLabel 42"/>
    <w:qFormat/>
    <w:rPr>
      <w:sz w:val="20"/>
    </w:rPr>
  </w:style>
  <w:style w:type="character" w:styleId="ListLabel43">
    <w:name w:val="ListLabel 43"/>
    <w:qFormat/>
    <w:rPr>
      <w:sz w:val="20"/>
    </w:rPr>
  </w:style>
  <w:style w:type="character" w:styleId="ListLabel44">
    <w:name w:val="ListLabel 44"/>
    <w:qFormat/>
    <w:rPr>
      <w:sz w:val="20"/>
    </w:rPr>
  </w:style>
  <w:style w:type="character" w:styleId="ListLabel45">
    <w:name w:val="ListLabel 45"/>
    <w:qFormat/>
    <w:rPr>
      <w:sz w:val="20"/>
    </w:rPr>
  </w:style>
  <w:style w:type="character" w:styleId="ListLabel46">
    <w:name w:val="ListLabel 46"/>
    <w:qFormat/>
    <w:rPr>
      <w:sz w:val="20"/>
    </w:rPr>
  </w:style>
  <w:style w:type="character" w:styleId="ListLabel47">
    <w:name w:val="ListLabel 47"/>
    <w:qFormat/>
    <w:rPr>
      <w:sz w:val="20"/>
    </w:rPr>
  </w:style>
  <w:style w:type="character" w:styleId="ListLabel48">
    <w:name w:val="ListLabel 48"/>
    <w:qFormat/>
    <w:rPr>
      <w:sz w:val="20"/>
    </w:rPr>
  </w:style>
  <w:style w:type="character" w:styleId="ListLabel49">
    <w:name w:val="ListLabel 49"/>
    <w:qFormat/>
    <w:rPr>
      <w:sz w:val="20"/>
    </w:rPr>
  </w:style>
  <w:style w:type="character" w:styleId="ListLabel50">
    <w:name w:val="ListLabel 50"/>
    <w:qFormat/>
    <w:rPr>
      <w:sz w:val="20"/>
    </w:rPr>
  </w:style>
  <w:style w:type="character" w:styleId="ListLabel51">
    <w:name w:val="ListLabel 51"/>
    <w:qFormat/>
    <w:rPr>
      <w:sz w:val="20"/>
    </w:rPr>
  </w:style>
  <w:style w:type="character" w:styleId="ListLabel52">
    <w:name w:val="ListLabel 52"/>
    <w:qFormat/>
    <w:rPr>
      <w:sz w:val="20"/>
    </w:rPr>
  </w:style>
  <w:style w:type="character" w:styleId="ListLabel53">
    <w:name w:val="ListLabel 53"/>
    <w:qFormat/>
    <w:rPr>
      <w:sz w:val="20"/>
    </w:rPr>
  </w:style>
  <w:style w:type="character" w:styleId="ListLabel54">
    <w:name w:val="ListLabel 54"/>
    <w:qFormat/>
    <w:rPr>
      <w:sz w:val="20"/>
    </w:rPr>
  </w:style>
  <w:style w:type="character" w:styleId="ListLabel55">
    <w:name w:val="ListLabel 55"/>
    <w:qFormat/>
    <w:rPr>
      <w:sz w:val="20"/>
    </w:rPr>
  </w:style>
  <w:style w:type="character" w:styleId="ListLabel56">
    <w:name w:val="ListLabel 56"/>
    <w:qFormat/>
    <w:rPr>
      <w:sz w:val="20"/>
    </w:rPr>
  </w:style>
  <w:style w:type="character" w:styleId="ListLabel57">
    <w:name w:val="ListLabel 57"/>
    <w:qFormat/>
    <w:rPr>
      <w:sz w:val="20"/>
    </w:rPr>
  </w:style>
  <w:style w:type="character" w:styleId="ListLabel58">
    <w:name w:val="ListLabel 58"/>
    <w:qFormat/>
    <w:rPr>
      <w:sz w:val="20"/>
    </w:rPr>
  </w:style>
  <w:style w:type="character" w:styleId="ListLabel59">
    <w:name w:val="ListLabel 59"/>
    <w:qFormat/>
    <w:rPr>
      <w:sz w:val="20"/>
    </w:rPr>
  </w:style>
  <w:style w:type="character" w:styleId="ListLabel60">
    <w:name w:val="ListLabel 60"/>
    <w:qFormat/>
    <w:rPr>
      <w:sz w:val="20"/>
    </w:rPr>
  </w:style>
  <w:style w:type="character" w:styleId="ListLabel61">
    <w:name w:val="ListLabel 61"/>
    <w:qFormat/>
    <w:rPr>
      <w:sz w:val="20"/>
    </w:rPr>
  </w:style>
  <w:style w:type="character" w:styleId="ListLabel62">
    <w:name w:val="ListLabel 62"/>
    <w:qFormat/>
    <w:rPr>
      <w:sz w:val="20"/>
    </w:rPr>
  </w:style>
  <w:style w:type="character" w:styleId="ListLabel63">
    <w:name w:val="ListLabel 63"/>
    <w:qFormat/>
    <w:rPr>
      <w:sz w:val="20"/>
    </w:rPr>
  </w:style>
  <w:style w:type="character" w:styleId="ListLabel64">
    <w:name w:val="ListLabel 64"/>
    <w:qFormat/>
    <w:rPr>
      <w:sz w:val="20"/>
    </w:rPr>
  </w:style>
  <w:style w:type="character" w:styleId="ListLabel65">
    <w:name w:val="ListLabel 65"/>
    <w:qFormat/>
    <w:rPr>
      <w:sz w:val="20"/>
    </w:rPr>
  </w:style>
  <w:style w:type="character" w:styleId="ListLabel66">
    <w:name w:val="ListLabel 66"/>
    <w:qFormat/>
    <w:rPr>
      <w:sz w:val="20"/>
    </w:rPr>
  </w:style>
  <w:style w:type="character" w:styleId="ListLabel67">
    <w:name w:val="ListLabel 67"/>
    <w:qFormat/>
    <w:rPr>
      <w:sz w:val="20"/>
    </w:rPr>
  </w:style>
  <w:style w:type="character" w:styleId="ListLabel68">
    <w:name w:val="ListLabel 68"/>
    <w:qFormat/>
    <w:rPr>
      <w:sz w:val="20"/>
    </w:rPr>
  </w:style>
  <w:style w:type="character" w:styleId="ListLabel69">
    <w:name w:val="ListLabel 69"/>
    <w:qFormat/>
    <w:rPr>
      <w:sz w:val="20"/>
    </w:rPr>
  </w:style>
  <w:style w:type="character" w:styleId="ListLabel70">
    <w:name w:val="ListLabel 70"/>
    <w:qFormat/>
    <w:rPr>
      <w:sz w:val="20"/>
    </w:rPr>
  </w:style>
  <w:style w:type="character" w:styleId="ListLabel71">
    <w:name w:val="ListLabel 71"/>
    <w:qFormat/>
    <w:rPr>
      <w:sz w:val="20"/>
    </w:rPr>
  </w:style>
  <w:style w:type="character" w:styleId="ListLabel72">
    <w:name w:val="ListLabel 72"/>
    <w:qFormat/>
    <w:rPr>
      <w:sz w:val="20"/>
    </w:rPr>
  </w:style>
  <w:style w:type="paragraph" w:styleId="Nagwek">
    <w:name w:val="Nagłówek"/>
    <w:basedOn w:val="Normal"/>
    <w:next w:val="Tretekstu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pPr>
      <w:spacing w:lineRule="auto" w:line="288" w:before="0" w:after="140"/>
    </w:pPr>
    <w:rPr/>
  </w:style>
  <w:style w:type="paragraph" w:styleId="Lista">
    <w:name w:val="List"/>
    <w:basedOn w:val="Tretekstu"/>
    <w:pPr/>
    <w:rPr>
      <w:rFonts w:cs="Ari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NoSpacing">
    <w:name w:val="No Spacing"/>
    <w:qFormat/>
    <w:rsid w:val="009503ba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pl-PL" w:val="pl-PL" w:bidi="ar-SA"/>
    </w:rPr>
  </w:style>
  <w:style w:type="paragraph" w:styleId="Standard" w:customStyle="1">
    <w:name w:val="Standard"/>
    <w:qFormat/>
    <w:rsid w:val="009503ba"/>
    <w:pPr>
      <w:widowControl w:val="false"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SimSun" w:cs="Lucida Sans"/>
      <w:color w:val="auto"/>
      <w:kern w:val="2"/>
      <w:sz w:val="24"/>
      <w:szCs w:val="24"/>
      <w:lang w:eastAsia="zh-CN" w:bidi="hi-IN" w:val="pl-P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027260-96C0-4F3F-BFF1-08263DECDF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874</TotalTime>
  <Application>LibreOffice/5.4.1.2$Windows_x86 LibreOffice_project/ea7cb86e6eeb2bf3a5af73a8f7777ac570321527</Application>
  <Pages>6</Pages>
  <Words>1761</Words>
  <Characters>10919</Characters>
  <CharactersWithSpaces>12632</CharactersWithSpaces>
  <Paragraphs>154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2026-06-26T17:09:00Z</dcterms:created>
  <dc:creator>ZRamza</dc:creator>
  <dc:description/>
  <dc:language>pl-PL</dc:language>
  <cp:lastModifiedBy>ZRamza</cp:lastModifiedBy>
  <dcterms:modified xsi:type="dcterms:W3CDTF">2026-06-30T09:32:00Z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