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726D" w14:textId="56150EF4" w:rsidR="00A96444" w:rsidRDefault="00A96444" w:rsidP="00356F5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                </w:t>
      </w:r>
      <w:r w:rsidR="00651ABB" w:rsidRPr="00651A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Sprawozdanie z działalności </w:t>
      </w:r>
    </w:p>
    <w:p w14:paraId="522DD9EC" w14:textId="2A599D5A" w:rsidR="00651ABB" w:rsidRDefault="00A96444" w:rsidP="00356F5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</w:t>
      </w:r>
      <w:r w:rsidR="00651ABB" w:rsidRPr="00651A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Komisji Oświaty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Rady Miejskiej w Sosnowcu</w:t>
      </w:r>
    </w:p>
    <w:p w14:paraId="747ACDED" w14:textId="012C8FAB" w:rsidR="00A96444" w:rsidRDefault="00A96444" w:rsidP="00356F5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      w okresie od </w:t>
      </w:r>
      <w:r w:rsidR="00A80D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marca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2025r. do </w:t>
      </w:r>
      <w:r w:rsidR="00A80D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lutego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2026 r.</w:t>
      </w:r>
    </w:p>
    <w:p w14:paraId="6446AFC8" w14:textId="217A49D6" w:rsidR="00A96444" w:rsidRPr="00651ABB" w:rsidRDefault="00A96444" w:rsidP="00356F5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 </w:t>
      </w:r>
      <w:r w:rsidRPr="00A96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okresie sprawozdawczym Komisja Oświaty R</w:t>
      </w:r>
      <w:r w:rsidR="008C16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8C16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iejskiej w Sosnowcu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pracowała w zmieniającym się składzie osobowym</w:t>
      </w:r>
      <w:r w:rsidR="00F82D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obecnie wynosi 17 członków komisji. W tym okresie komisja odbyła </w:t>
      </w:r>
      <w:r w:rsidR="00EE75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 posiedzeń. Średnia frekwencja na posiedzeniach komisji wyniosła 7</w:t>
      </w:r>
      <w:r w:rsidR="00A36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EE75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A36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EE75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%</w:t>
      </w:r>
    </w:p>
    <w:p w14:paraId="686747B2" w14:textId="77777777" w:rsidR="00651ABB" w:rsidRP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Oświaty Rady Miejskiej w Sosnowcu w 2025 roku realizowała swoje zadania zgodnie z zatwierdzonym planem pracy, podejmując działania związane z funkcjonowaniem systemu oświaty na terenie miasta Sosnowca. Prace Komisji koncentrowały się na sprawach organizacyjnych, finansowych, infrastrukturalnych oraz programowych dotyczących edukacji przedszkolnej, szkolnej i pozaszkolnej.</w:t>
      </w:r>
    </w:p>
    <w:p w14:paraId="5D366309" w14:textId="77777777" w:rsidR="00651ABB" w:rsidRP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pierwszym półroczu 2025 roku Komisja Oświaty odbyła sześć posiedzeń, w tym dwa posiedzenia wyjazdowe. Tematyka prac obejmowała m.in. profilaktykę zdrowotną w placówkach oświatowych, doradztwo zawodowe w szkołach podstawowych i ponadpodstawowych oraz funkcjonowanie placówek pracy pozaszkolnej. Członkowie Komisji zapoznali się z informacjami dotyczącymi działalności Centrum Usług Wspólnych, realizacji zadań remontowych w obiektach oświatowych oraz kształcenia zawodowego w szkołach niepublicznych działających na terenie miasta.</w:t>
      </w:r>
    </w:p>
    <w:p w14:paraId="0A823547" w14:textId="77777777" w:rsidR="00651ABB" w:rsidRP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Istotnym elementem prac Komisji była analiza wykonania budżetu miasta Sosnowca za 2024 rok w obszarze oświaty oraz zapoznanie się z informacjami dotyczącymi wieloletniej prognozy finansowej. Komisja zajmowała się również zagadnieniami związanymi ze standardami ochrony małoletnich w przedszkolach oraz wdrażaniem nowoczesnych rozwiązań technologicznych, w tym platformy „Google dla edukacji” w publicznych placówkach oświatowych. W trakcie posiedzeń omawiano także sukcesy uczniów sosnowieckich szkół i placówek oświatowych.</w:t>
      </w:r>
    </w:p>
    <w:p w14:paraId="40429293" w14:textId="77777777" w:rsidR="00651ABB" w:rsidRP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posiedzeń wyjazdowych Komisja dokonała oceny warunków funkcjonowania wybranych placówek, w tym obiektów przeznaczonych do kształcenia specjalnego, zwracając szczególną uwagę na warunki lokalowe nauki i pracy oraz plany dalszego rozwoju tych jednostek.</w:t>
      </w:r>
    </w:p>
    <w:p w14:paraId="54FDEA91" w14:textId="77777777" w:rsidR="00651ABB" w:rsidRP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drugim półroczu 2025 roku Komisja Oświaty kontynuowała prace zgodnie z przyjętym harmonogramem, odbywając kolejne posiedzenia poświęcone bieżącym problemom i wyzwaniom sosnowieckiej oświaty. Przedmiotem obrad była m.in. oferta kształcenia w szkołach ponadpodstawowych na rok szkolny 2025/2026, funkcjonowanie szkół w zakresie wychowania fizycznego oraz dodatkowych zajęć sportowych, a także współpraca placówek oświatowych z klubami sportowymi.</w:t>
      </w:r>
    </w:p>
    <w:p w14:paraId="2C1C9C5C" w14:textId="77777777" w:rsidR="00651ABB" w:rsidRP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analizowała przebieg i wyniki rekrutacji do przedszkoli, szkół podstawowych oraz szkół ponadpodstawowych, jak również stan realizacji planu remontów szkół i przedszkoli. Omówiono sukcesy uczniów oraz efekty wdrożenia elektronicznych legitymacji szkolnych. W drugiej połowie roku Komisja zajmowała się także opiniowaniem projektu wieloletniej </w:t>
      </w: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prognozy finansowej miasta Sosnowca oraz projektu budżetu miasta na 2026 rok w obszarze oświaty.</w:t>
      </w:r>
    </w:p>
    <w:p w14:paraId="60A74D89" w14:textId="77777777" w:rsidR="00651ABB" w:rsidRP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prac Komisja przygotowała propozycje do planów pracy na kolejne okresy oraz dokonała zatwierdzenia ramowego planu pracy Komisji Oświaty na I półrocze 2026 roku.</w:t>
      </w:r>
    </w:p>
    <w:p w14:paraId="0D5671FD" w14:textId="77777777" w:rsidR="00651ABB" w:rsidRDefault="00651ABB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Działalność Komisji Oświaty w 2025 roku miała charakter merytoryczny i systematyczny. Komisja realizowała swoje zadania statutowe, wspierając Radę Miejską w podejmowaniu decyzji dotyczących funkcjonowania i rozwoju systemu oświaty w Sosnowcu, ze szczególnym uwzględnieniem jakości kształcenia, bezpieczeństwa uczniów oraz racjonalnego gospodarowania środkami publicznymi.</w:t>
      </w:r>
    </w:p>
    <w:p w14:paraId="14E62733" w14:textId="0706BF4F" w:rsidR="00EE75B7" w:rsidRDefault="00EE75B7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współpracowała z wydziałami urzędu oraz placówkami oświatowymi, które przygotowywały materiały na posiedzenia Komisji.</w:t>
      </w:r>
    </w:p>
    <w:p w14:paraId="24916A56" w14:textId="45A5DC71" w:rsidR="00EE75B7" w:rsidRPr="00651ABB" w:rsidRDefault="00EE75B7" w:rsidP="0035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Dziękuję Prezydentowi Miasta Panu Arkadiuszowi Chęcińskiemu, jego zastępcom, w szczególności zastępcy Prezydenta panu Michałowi Wcisło, pani Naczelnik Wydziału Edukacji, dyrektorom sosnowieckich placówek oświatowych, a także pracownikom sosnowieckiej oświaty i wydziałów Urzędu Miejskiego w Sosnowcu za obecność na posiedzeniach Komisji i przygotowywane materiały.</w:t>
      </w:r>
    </w:p>
    <w:p w14:paraId="22C0AF50" w14:textId="19950C22" w:rsidR="00826FFE" w:rsidRDefault="00366E0B" w:rsidP="00356F5B">
      <w:pPr>
        <w:jc w:val="both"/>
      </w:pPr>
      <w:r>
        <w:t xml:space="preserve">   </w:t>
      </w:r>
    </w:p>
    <w:p w14:paraId="2BC3FDDE" w14:textId="77777777" w:rsidR="00366E0B" w:rsidRDefault="00366E0B" w:rsidP="00356F5B">
      <w:pPr>
        <w:jc w:val="both"/>
      </w:pPr>
    </w:p>
    <w:p w14:paraId="20956AE9" w14:textId="136CC89B" w:rsidR="00366E0B" w:rsidRDefault="00366E0B" w:rsidP="00356F5B">
      <w:pPr>
        <w:jc w:val="both"/>
      </w:pPr>
      <w:r>
        <w:t xml:space="preserve">                                                                                                       Przewodniczący Komisji</w:t>
      </w:r>
    </w:p>
    <w:p w14:paraId="14269551" w14:textId="257899C0" w:rsidR="00366E0B" w:rsidRDefault="00366E0B" w:rsidP="00356F5B">
      <w:pPr>
        <w:jc w:val="both"/>
      </w:pPr>
      <w:r>
        <w:t xml:space="preserve">                                                                                                          Damian Żurawski</w:t>
      </w:r>
    </w:p>
    <w:sectPr w:rsidR="0036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BB"/>
    <w:rsid w:val="00046049"/>
    <w:rsid w:val="00356F5B"/>
    <w:rsid w:val="003604EB"/>
    <w:rsid w:val="00366E0B"/>
    <w:rsid w:val="003A7EBD"/>
    <w:rsid w:val="003F2101"/>
    <w:rsid w:val="0043678C"/>
    <w:rsid w:val="00651ABB"/>
    <w:rsid w:val="007C7BE3"/>
    <w:rsid w:val="00826FFE"/>
    <w:rsid w:val="008C1639"/>
    <w:rsid w:val="00975B3E"/>
    <w:rsid w:val="00A3616D"/>
    <w:rsid w:val="00A80DC0"/>
    <w:rsid w:val="00A96444"/>
    <w:rsid w:val="00B047BA"/>
    <w:rsid w:val="00B82C3C"/>
    <w:rsid w:val="00B93B98"/>
    <w:rsid w:val="00EE75B7"/>
    <w:rsid w:val="00F82D45"/>
    <w:rsid w:val="00F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EFF9"/>
  <w15:chartTrackingRefBased/>
  <w15:docId w15:val="{9D428DFF-3794-408B-899D-DA88BFBC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A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A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A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A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3</cp:revision>
  <cp:lastPrinted>2026-02-04T10:52:00Z</cp:lastPrinted>
  <dcterms:created xsi:type="dcterms:W3CDTF">2026-02-04T14:00:00Z</dcterms:created>
  <dcterms:modified xsi:type="dcterms:W3CDTF">2026-02-25T10:21:00Z</dcterms:modified>
</cp:coreProperties>
</file>