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2CFFF" w14:textId="77777777" w:rsidR="00E202EB" w:rsidRDefault="005B3236">
      <w:pPr>
        <w:ind w:left="4248"/>
        <w:contextualSpacing/>
        <w:rPr>
          <w:rFonts w:ascii="Tahoma" w:hAnsi="Tahoma" w:cs="Tahoma"/>
          <w:sz w:val="20"/>
          <w:szCs w:val="20"/>
        </w:rPr>
      </w:pPr>
      <w:r>
        <w:rPr>
          <w:rFonts w:ascii="Tahoma" w:hAnsi="Tahoma" w:cs="Tahoma"/>
        </w:rPr>
        <w:t xml:space="preserve">   </w:t>
      </w:r>
      <w:r>
        <w:rPr>
          <w:rFonts w:ascii="Tahoma" w:hAnsi="Tahoma" w:cs="Tahoma"/>
        </w:rPr>
        <w:tab/>
      </w:r>
      <w:r>
        <w:rPr>
          <w:rFonts w:ascii="Tahoma" w:hAnsi="Tahoma" w:cs="Tahoma"/>
        </w:rPr>
        <w:tab/>
      </w:r>
      <w:r>
        <w:rPr>
          <w:rFonts w:ascii="Tahoma" w:hAnsi="Tahoma" w:cs="Tahoma"/>
        </w:rPr>
        <w:tab/>
        <w:t xml:space="preserve">Sosnowiec …...03.2026 r.   </w:t>
      </w:r>
      <w:r>
        <w:rPr>
          <w:rFonts w:ascii="Tahoma" w:hAnsi="Tahoma" w:cs="Tahoma"/>
        </w:rPr>
        <w:tab/>
      </w:r>
      <w:r>
        <w:rPr>
          <w:rFonts w:ascii="Tahoma" w:hAnsi="Tahoma" w:cs="Tahoma"/>
        </w:rPr>
        <w:tab/>
      </w:r>
      <w:r>
        <w:rPr>
          <w:rFonts w:ascii="Tahoma" w:hAnsi="Tahoma" w:cs="Tahoma"/>
          <w:sz w:val="20"/>
          <w:szCs w:val="20"/>
        </w:rPr>
        <w:t xml:space="preserve"> </w:t>
      </w:r>
    </w:p>
    <w:p w14:paraId="51226FFC" w14:textId="77777777" w:rsidR="00E202EB" w:rsidRDefault="005B3236">
      <w:pPr>
        <w:ind w:left="-567" w:firstLine="567"/>
        <w:contextualSpacing/>
        <w:rPr>
          <w:rFonts w:ascii="Tahoma" w:hAnsi="Tahoma" w:cs="Tahoma"/>
        </w:rPr>
      </w:pPr>
      <w:r>
        <w:rPr>
          <w:rFonts w:ascii="Tahoma" w:hAnsi="Tahoma" w:cs="Tahoma"/>
        </w:rPr>
        <w:t>WED.0012.6.5.2026.DO</w:t>
      </w:r>
    </w:p>
    <w:p w14:paraId="312EE440" w14:textId="77777777" w:rsidR="00E202EB" w:rsidRDefault="005B3236">
      <w:pPr>
        <w:spacing w:after="0" w:line="240" w:lineRule="auto"/>
        <w:ind w:left="5664"/>
        <w:contextualSpacing/>
        <w:rPr>
          <w:rFonts w:ascii="Tahoma" w:hAnsi="Tahoma" w:cs="Tahoma"/>
          <w:b/>
        </w:rPr>
      </w:pPr>
      <w:r>
        <w:rPr>
          <w:rFonts w:ascii="Tahoma" w:hAnsi="Tahoma" w:cs="Tahoma"/>
          <w:b/>
        </w:rPr>
        <w:t xml:space="preserve">  </w:t>
      </w:r>
    </w:p>
    <w:p w14:paraId="6EF72C96" w14:textId="77777777" w:rsidR="00E202EB" w:rsidRDefault="00E202EB" w:rsidP="006D1386">
      <w:pPr>
        <w:spacing w:after="0" w:line="240" w:lineRule="auto"/>
        <w:contextualSpacing/>
        <w:rPr>
          <w:rFonts w:ascii="Tahoma" w:hAnsi="Tahoma" w:cs="Tahoma"/>
          <w:b/>
        </w:rPr>
      </w:pPr>
    </w:p>
    <w:p w14:paraId="1B765F52" w14:textId="77777777" w:rsidR="00E202EB" w:rsidRDefault="005B3236">
      <w:pPr>
        <w:spacing w:after="0" w:line="240" w:lineRule="auto"/>
        <w:ind w:left="5664"/>
        <w:contextualSpacing/>
        <w:rPr>
          <w:rFonts w:ascii="Tahoma" w:hAnsi="Tahoma" w:cs="Tahoma"/>
          <w:b/>
          <w:sz w:val="24"/>
          <w:szCs w:val="24"/>
        </w:rPr>
      </w:pPr>
      <w:r>
        <w:rPr>
          <w:rFonts w:ascii="Tahoma" w:hAnsi="Tahoma" w:cs="Tahoma"/>
          <w:b/>
        </w:rPr>
        <w:t xml:space="preserve">     </w:t>
      </w:r>
      <w:r>
        <w:rPr>
          <w:rFonts w:ascii="Tahoma" w:hAnsi="Tahoma" w:cs="Tahoma"/>
          <w:b/>
          <w:sz w:val="24"/>
          <w:szCs w:val="24"/>
        </w:rPr>
        <w:t xml:space="preserve">Komisja Oświaty </w:t>
      </w:r>
    </w:p>
    <w:p w14:paraId="273384C3" w14:textId="77777777" w:rsidR="00E202EB" w:rsidRDefault="005B3236">
      <w:pPr>
        <w:spacing w:after="0" w:line="240" w:lineRule="auto"/>
        <w:ind w:left="4248" w:firstLine="708"/>
        <w:contextualSpacing/>
        <w:rPr>
          <w:rFonts w:ascii="Tahoma" w:hAnsi="Tahoma" w:cs="Tahoma"/>
          <w:b/>
          <w:sz w:val="24"/>
          <w:szCs w:val="24"/>
        </w:rPr>
      </w:pPr>
      <w:r>
        <w:rPr>
          <w:rFonts w:ascii="Tahoma" w:hAnsi="Tahoma" w:cs="Tahoma"/>
          <w:b/>
          <w:sz w:val="24"/>
          <w:szCs w:val="24"/>
        </w:rPr>
        <w:t xml:space="preserve">               Rady Miejskiej </w:t>
      </w:r>
    </w:p>
    <w:p w14:paraId="7E78FA9D" w14:textId="77777777" w:rsidR="00E202EB" w:rsidRDefault="005B3236">
      <w:pPr>
        <w:spacing w:after="0" w:line="240" w:lineRule="auto"/>
        <w:ind w:left="4248" w:firstLine="708"/>
        <w:contextualSpacing/>
        <w:rPr>
          <w:rFonts w:ascii="Tahoma" w:hAnsi="Tahoma" w:cs="Tahoma"/>
          <w:b/>
          <w:sz w:val="24"/>
          <w:szCs w:val="24"/>
        </w:rPr>
      </w:pPr>
      <w:r>
        <w:rPr>
          <w:rFonts w:ascii="Tahoma" w:hAnsi="Tahoma" w:cs="Tahoma"/>
          <w:b/>
          <w:sz w:val="24"/>
          <w:szCs w:val="24"/>
        </w:rPr>
        <w:t xml:space="preserve">               w Sosnowcu</w:t>
      </w:r>
    </w:p>
    <w:p w14:paraId="023347B5" w14:textId="77777777" w:rsidR="00E202EB" w:rsidRDefault="00E202EB"/>
    <w:p w14:paraId="0452A92C" w14:textId="77777777" w:rsidR="00E202EB" w:rsidRDefault="005B3236">
      <w:pPr>
        <w:pStyle w:val="Nagwek4"/>
        <w:contextualSpacing/>
        <w:rPr>
          <w:rFonts w:ascii="Tahoma" w:hAnsi="Tahoma" w:cs="Tahoma"/>
          <w:i w:val="0"/>
          <w:sz w:val="24"/>
          <w:szCs w:val="24"/>
        </w:rPr>
      </w:pPr>
      <w:r>
        <w:rPr>
          <w:rFonts w:ascii="Tahoma" w:hAnsi="Tahoma" w:cs="Tahoma"/>
          <w:b w:val="0"/>
          <w:bCs/>
          <w:i w:val="0"/>
          <w:sz w:val="24"/>
          <w:szCs w:val="24"/>
        </w:rPr>
        <w:t xml:space="preserve">Informacja na temat: </w:t>
      </w:r>
      <w:r>
        <w:rPr>
          <w:rFonts w:ascii="Tahoma" w:hAnsi="Tahoma" w:cs="Tahoma"/>
          <w:i w:val="0"/>
          <w:sz w:val="24"/>
          <w:szCs w:val="24"/>
        </w:rPr>
        <w:t>Analiza wysokości dotacji z budżetu miasta przekazywanych placówkom niepublicznym.</w:t>
      </w:r>
    </w:p>
    <w:p w14:paraId="7230BC39" w14:textId="77777777" w:rsidR="00E202EB" w:rsidRDefault="005B3236">
      <w:pPr>
        <w:pStyle w:val="Tekstpodstawowywcity"/>
        <w:ind w:firstLine="0"/>
        <w:contextualSpacing/>
        <w:rPr>
          <w:rFonts w:ascii="Tahoma" w:hAnsi="Tahoma" w:cs="Tahoma"/>
          <w:sz w:val="22"/>
          <w:szCs w:val="22"/>
        </w:rPr>
      </w:pPr>
      <w:r>
        <w:rPr>
          <w:rFonts w:ascii="Tahoma" w:hAnsi="Tahoma" w:cs="Tahoma"/>
          <w:sz w:val="22"/>
          <w:szCs w:val="22"/>
        </w:rPr>
        <w:t xml:space="preserve"> </w:t>
      </w:r>
    </w:p>
    <w:p w14:paraId="52B1D33A" w14:textId="77777777" w:rsidR="00E202EB" w:rsidRDefault="005B3236">
      <w:pPr>
        <w:pStyle w:val="Tekstpodstawowywcity"/>
        <w:ind w:firstLine="0"/>
        <w:contextualSpacing/>
        <w:rPr>
          <w:rFonts w:ascii="Tahoma" w:hAnsi="Tahoma" w:cs="Tahoma"/>
          <w:sz w:val="22"/>
          <w:szCs w:val="22"/>
        </w:rPr>
      </w:pPr>
      <w:r>
        <w:rPr>
          <w:rFonts w:ascii="Tahoma" w:hAnsi="Tahoma" w:cs="Tahoma"/>
          <w:sz w:val="22"/>
          <w:szCs w:val="22"/>
        </w:rPr>
        <w:tab/>
        <w:t>Według stanu na dzień 27 lutego 2026 roku  w „Ewidencji szkół i placówek niepublicznych Prezydenta Miasta Sosnowca” wpisanych jest:</w:t>
      </w:r>
    </w:p>
    <w:p w14:paraId="0B0144CB" w14:textId="77777777" w:rsidR="00E202EB" w:rsidRDefault="00E202EB">
      <w:pPr>
        <w:pStyle w:val="Tekstpodstawowywcity"/>
        <w:ind w:firstLine="0"/>
        <w:contextualSpacing/>
        <w:rPr>
          <w:rFonts w:ascii="Tahoma" w:hAnsi="Tahoma" w:cs="Tahoma"/>
          <w:sz w:val="22"/>
          <w:szCs w:val="22"/>
        </w:rPr>
      </w:pPr>
    </w:p>
    <w:p w14:paraId="4AB8E8BA" w14:textId="77777777" w:rsidR="00E202EB" w:rsidRDefault="005B3236">
      <w:pPr>
        <w:pStyle w:val="Akapitzlist"/>
        <w:numPr>
          <w:ilvl w:val="0"/>
          <w:numId w:val="4"/>
        </w:numPr>
        <w:spacing w:after="0" w:line="240" w:lineRule="auto"/>
        <w:jc w:val="both"/>
        <w:rPr>
          <w:rFonts w:ascii="Tahoma" w:hAnsi="Tahoma" w:cs="Tahoma"/>
        </w:rPr>
      </w:pPr>
      <w:r>
        <w:rPr>
          <w:rFonts w:ascii="Tahoma" w:hAnsi="Tahoma" w:cs="Tahoma"/>
          <w:b/>
        </w:rPr>
        <w:t xml:space="preserve">19 </w:t>
      </w:r>
      <w:r>
        <w:rPr>
          <w:rFonts w:ascii="Tahoma" w:hAnsi="Tahoma" w:cs="Tahoma"/>
        </w:rPr>
        <w:t>przedszkoli niepublicznych,</w:t>
      </w:r>
    </w:p>
    <w:p w14:paraId="32C4FE43" w14:textId="77777777" w:rsidR="00E202EB" w:rsidRDefault="005B3236">
      <w:pPr>
        <w:pStyle w:val="Akapitzlist"/>
        <w:numPr>
          <w:ilvl w:val="0"/>
          <w:numId w:val="4"/>
        </w:numPr>
        <w:spacing w:after="0" w:line="240" w:lineRule="auto"/>
        <w:rPr>
          <w:rFonts w:ascii="Tahoma" w:hAnsi="Tahoma" w:cs="Tahoma"/>
        </w:rPr>
      </w:pPr>
      <w:r>
        <w:rPr>
          <w:rFonts w:ascii="Tahoma" w:hAnsi="Tahoma" w:cs="Tahoma"/>
          <w:b/>
        </w:rPr>
        <w:t xml:space="preserve">1 </w:t>
      </w:r>
      <w:r>
        <w:rPr>
          <w:rFonts w:ascii="Tahoma" w:hAnsi="Tahoma" w:cs="Tahoma"/>
        </w:rPr>
        <w:t>przedszkole publiczne prowadzone przez inny organ niż jednostka samorządu terytorialnego,</w:t>
      </w:r>
    </w:p>
    <w:p w14:paraId="4A5B303F" w14:textId="77777777" w:rsidR="00E202EB" w:rsidRDefault="005B3236">
      <w:pPr>
        <w:pStyle w:val="Akapitzlist"/>
        <w:numPr>
          <w:ilvl w:val="0"/>
          <w:numId w:val="4"/>
        </w:numPr>
        <w:spacing w:after="0" w:line="240" w:lineRule="auto"/>
        <w:jc w:val="both"/>
        <w:rPr>
          <w:rFonts w:ascii="Tahoma" w:hAnsi="Tahoma" w:cs="Tahoma"/>
        </w:rPr>
      </w:pPr>
      <w:r>
        <w:rPr>
          <w:rFonts w:ascii="Tahoma" w:hAnsi="Tahoma" w:cs="Tahoma"/>
          <w:b/>
        </w:rPr>
        <w:t xml:space="preserve">1 </w:t>
      </w:r>
      <w:r>
        <w:rPr>
          <w:rFonts w:ascii="Tahoma" w:hAnsi="Tahoma" w:cs="Tahoma"/>
        </w:rPr>
        <w:t>przedszkole niepubliczne specjalne,</w:t>
      </w:r>
    </w:p>
    <w:p w14:paraId="2756CDE9" w14:textId="77777777" w:rsidR="00E202EB" w:rsidRDefault="005B3236">
      <w:pPr>
        <w:pStyle w:val="Akapitzlist"/>
        <w:numPr>
          <w:ilvl w:val="0"/>
          <w:numId w:val="4"/>
        </w:numPr>
        <w:spacing w:after="0" w:line="240" w:lineRule="auto"/>
        <w:jc w:val="both"/>
        <w:rPr>
          <w:rFonts w:ascii="Tahoma" w:hAnsi="Tahoma" w:cs="Tahoma"/>
        </w:rPr>
      </w:pPr>
      <w:r>
        <w:rPr>
          <w:rFonts w:ascii="Tahoma" w:hAnsi="Tahoma" w:cs="Tahoma"/>
          <w:b/>
        </w:rPr>
        <w:t xml:space="preserve">7 </w:t>
      </w:r>
      <w:r>
        <w:rPr>
          <w:rFonts w:ascii="Tahoma" w:hAnsi="Tahoma" w:cs="Tahoma"/>
        </w:rPr>
        <w:t>szkół podstawowych niepublicznych,</w:t>
      </w:r>
    </w:p>
    <w:p w14:paraId="48262222" w14:textId="77777777" w:rsidR="00E202EB" w:rsidRDefault="005B3236">
      <w:pPr>
        <w:pStyle w:val="Akapitzlist"/>
        <w:numPr>
          <w:ilvl w:val="0"/>
          <w:numId w:val="4"/>
        </w:numPr>
        <w:spacing w:after="0" w:line="240" w:lineRule="auto"/>
        <w:rPr>
          <w:rFonts w:ascii="Tahoma" w:hAnsi="Tahoma" w:cs="Tahoma"/>
        </w:rPr>
      </w:pPr>
      <w:r>
        <w:rPr>
          <w:rFonts w:ascii="Tahoma" w:hAnsi="Tahoma" w:cs="Tahoma"/>
          <w:b/>
        </w:rPr>
        <w:t>1</w:t>
      </w:r>
      <w:r>
        <w:rPr>
          <w:rFonts w:ascii="Tahoma" w:hAnsi="Tahoma" w:cs="Tahoma"/>
        </w:rPr>
        <w:t xml:space="preserve"> szkoła podstawowa publiczna prowadzona przez inny organ niż jednostka samorządu terytorialnego,</w:t>
      </w:r>
    </w:p>
    <w:p w14:paraId="79F85EEB" w14:textId="77777777" w:rsidR="00E202EB" w:rsidRDefault="005B3236">
      <w:pPr>
        <w:pStyle w:val="Akapitzlist"/>
        <w:numPr>
          <w:ilvl w:val="0"/>
          <w:numId w:val="3"/>
        </w:numPr>
        <w:jc w:val="both"/>
        <w:rPr>
          <w:rFonts w:ascii="Tahoma" w:hAnsi="Tahoma" w:cs="Tahoma"/>
        </w:rPr>
      </w:pPr>
      <w:r>
        <w:rPr>
          <w:rFonts w:ascii="Tahoma" w:hAnsi="Tahoma" w:cs="Tahoma"/>
          <w:b/>
        </w:rPr>
        <w:t xml:space="preserve">1 </w:t>
      </w:r>
      <w:r>
        <w:rPr>
          <w:rFonts w:ascii="Tahoma" w:hAnsi="Tahoma" w:cs="Tahoma"/>
        </w:rPr>
        <w:t>branżowa szkoła I-go stopnia,</w:t>
      </w:r>
    </w:p>
    <w:p w14:paraId="485E6524" w14:textId="77777777" w:rsidR="00E202EB" w:rsidRDefault="005B3236">
      <w:pPr>
        <w:pStyle w:val="Akapitzlist"/>
        <w:numPr>
          <w:ilvl w:val="0"/>
          <w:numId w:val="3"/>
        </w:numPr>
        <w:jc w:val="both"/>
        <w:rPr>
          <w:rFonts w:ascii="Tahoma" w:hAnsi="Tahoma" w:cs="Tahoma"/>
          <w:b/>
        </w:rPr>
      </w:pPr>
      <w:r>
        <w:rPr>
          <w:rFonts w:ascii="Tahoma" w:hAnsi="Tahoma" w:cs="Tahoma"/>
          <w:b/>
        </w:rPr>
        <w:t xml:space="preserve">1 </w:t>
      </w:r>
      <w:r>
        <w:rPr>
          <w:rFonts w:ascii="Tahoma" w:hAnsi="Tahoma" w:cs="Tahoma"/>
        </w:rPr>
        <w:t>branżowa szkoła II-go stopnia,</w:t>
      </w:r>
    </w:p>
    <w:p w14:paraId="685AF503" w14:textId="77777777" w:rsidR="00E202EB" w:rsidRDefault="005B3236">
      <w:pPr>
        <w:pStyle w:val="Akapitzlist"/>
        <w:numPr>
          <w:ilvl w:val="0"/>
          <w:numId w:val="3"/>
        </w:numPr>
        <w:jc w:val="both"/>
        <w:rPr>
          <w:rFonts w:ascii="Tahoma" w:hAnsi="Tahoma" w:cs="Tahoma"/>
          <w:b/>
        </w:rPr>
      </w:pPr>
      <w:r>
        <w:rPr>
          <w:rFonts w:ascii="Tahoma" w:hAnsi="Tahoma" w:cs="Tahoma"/>
          <w:b/>
        </w:rPr>
        <w:t xml:space="preserve">1 </w:t>
      </w:r>
      <w:r>
        <w:rPr>
          <w:rFonts w:ascii="Tahoma" w:hAnsi="Tahoma" w:cs="Tahoma"/>
        </w:rPr>
        <w:t>technikum,</w:t>
      </w:r>
    </w:p>
    <w:p w14:paraId="04765341" w14:textId="77777777" w:rsidR="00E202EB" w:rsidRDefault="005B3236">
      <w:pPr>
        <w:pStyle w:val="Akapitzlist"/>
        <w:numPr>
          <w:ilvl w:val="0"/>
          <w:numId w:val="3"/>
        </w:numPr>
        <w:jc w:val="both"/>
        <w:rPr>
          <w:rFonts w:ascii="Tahoma" w:hAnsi="Tahoma" w:cs="Tahoma"/>
        </w:rPr>
      </w:pPr>
      <w:r>
        <w:rPr>
          <w:rFonts w:ascii="Tahoma" w:hAnsi="Tahoma" w:cs="Tahoma"/>
          <w:b/>
        </w:rPr>
        <w:t xml:space="preserve">4 </w:t>
      </w:r>
      <w:r>
        <w:rPr>
          <w:rFonts w:ascii="Tahoma" w:hAnsi="Tahoma" w:cs="Tahoma"/>
        </w:rPr>
        <w:t>licea ogólnokształcących dla młodzieży,</w:t>
      </w:r>
    </w:p>
    <w:p w14:paraId="4A648BF3" w14:textId="77777777" w:rsidR="00E202EB" w:rsidRDefault="005B3236">
      <w:pPr>
        <w:pStyle w:val="Akapitzlist"/>
        <w:numPr>
          <w:ilvl w:val="0"/>
          <w:numId w:val="3"/>
        </w:numPr>
        <w:jc w:val="both"/>
        <w:rPr>
          <w:rFonts w:ascii="Tahoma" w:hAnsi="Tahoma" w:cs="Tahoma"/>
        </w:rPr>
      </w:pPr>
      <w:r>
        <w:rPr>
          <w:rFonts w:ascii="Tahoma" w:hAnsi="Tahoma" w:cs="Tahoma"/>
          <w:b/>
        </w:rPr>
        <w:t xml:space="preserve">1 </w:t>
      </w:r>
      <w:r>
        <w:rPr>
          <w:rFonts w:ascii="Tahoma" w:hAnsi="Tahoma" w:cs="Tahoma"/>
        </w:rPr>
        <w:t>liceum ogólnokształcące dla dorosłych,</w:t>
      </w:r>
    </w:p>
    <w:p w14:paraId="0E59D0FB" w14:textId="77777777" w:rsidR="00E202EB" w:rsidRDefault="005B3236">
      <w:pPr>
        <w:pStyle w:val="Akapitzlist"/>
        <w:numPr>
          <w:ilvl w:val="0"/>
          <w:numId w:val="3"/>
        </w:numPr>
        <w:jc w:val="both"/>
        <w:rPr>
          <w:rFonts w:ascii="Tahoma" w:hAnsi="Tahoma" w:cs="Tahoma"/>
        </w:rPr>
      </w:pPr>
      <w:r>
        <w:rPr>
          <w:rFonts w:ascii="Tahoma" w:hAnsi="Tahoma" w:cs="Tahoma"/>
          <w:b/>
        </w:rPr>
        <w:t xml:space="preserve">4 </w:t>
      </w:r>
      <w:r>
        <w:rPr>
          <w:rFonts w:ascii="Tahoma" w:hAnsi="Tahoma" w:cs="Tahoma"/>
        </w:rPr>
        <w:t xml:space="preserve">szkoły policealne, </w:t>
      </w:r>
    </w:p>
    <w:p w14:paraId="26B2EFA6" w14:textId="77777777" w:rsidR="00E202EB" w:rsidRDefault="005B3236">
      <w:pPr>
        <w:pStyle w:val="Akapitzlist"/>
        <w:numPr>
          <w:ilvl w:val="0"/>
          <w:numId w:val="3"/>
        </w:numPr>
        <w:jc w:val="both"/>
        <w:rPr>
          <w:rFonts w:ascii="Tahoma" w:hAnsi="Tahoma" w:cs="Tahoma"/>
        </w:rPr>
      </w:pPr>
      <w:r>
        <w:rPr>
          <w:rFonts w:ascii="Tahoma" w:hAnsi="Tahoma" w:cs="Tahoma"/>
          <w:b/>
        </w:rPr>
        <w:t>3</w:t>
      </w:r>
      <w:r>
        <w:rPr>
          <w:rFonts w:ascii="Tahoma" w:hAnsi="Tahoma" w:cs="Tahoma"/>
        </w:rPr>
        <w:t xml:space="preserve"> niepubliczne poradnie psychologiczno-pedagogiczne.</w:t>
      </w:r>
    </w:p>
    <w:p w14:paraId="39A06B34" w14:textId="77777777" w:rsidR="00E202EB" w:rsidRDefault="00E202EB">
      <w:pPr>
        <w:pStyle w:val="Akapitzlist"/>
        <w:jc w:val="both"/>
        <w:rPr>
          <w:rFonts w:ascii="Tahoma" w:hAnsi="Tahoma" w:cs="Tahoma"/>
        </w:rPr>
      </w:pPr>
    </w:p>
    <w:p w14:paraId="5A3D70B2" w14:textId="77777777" w:rsidR="00E202EB" w:rsidRDefault="005B3236">
      <w:pPr>
        <w:pStyle w:val="Akapitzlist"/>
        <w:jc w:val="both"/>
        <w:rPr>
          <w:rFonts w:ascii="Tahoma" w:hAnsi="Tahoma" w:cs="Tahoma"/>
        </w:rPr>
      </w:pPr>
      <w:r>
        <w:rPr>
          <w:rFonts w:ascii="Tahoma" w:hAnsi="Tahoma" w:cs="Tahoma"/>
        </w:rPr>
        <w:t xml:space="preserve">Łącznie na terenie gminy funkcjonują 44 placówki </w:t>
      </w:r>
      <w:proofErr w:type="spellStart"/>
      <w:r>
        <w:rPr>
          <w:rFonts w:ascii="Tahoma" w:hAnsi="Tahoma" w:cs="Tahoma"/>
        </w:rPr>
        <w:t>niesamorządowe</w:t>
      </w:r>
      <w:proofErr w:type="spellEnd"/>
      <w:r>
        <w:rPr>
          <w:rFonts w:ascii="Tahoma" w:hAnsi="Tahoma" w:cs="Tahoma"/>
        </w:rPr>
        <w:t xml:space="preserve">.  </w:t>
      </w:r>
    </w:p>
    <w:p w14:paraId="02194F75" w14:textId="77777777" w:rsidR="00E202EB" w:rsidRDefault="005B3236">
      <w:pPr>
        <w:spacing w:line="240" w:lineRule="auto"/>
        <w:contextualSpacing/>
        <w:jc w:val="both"/>
        <w:rPr>
          <w:rFonts w:ascii="Tahoma" w:hAnsi="Tahoma" w:cs="Tahoma"/>
        </w:rPr>
      </w:pPr>
      <w:r>
        <w:rPr>
          <w:rFonts w:ascii="Tahoma" w:hAnsi="Tahoma" w:cs="Tahoma"/>
        </w:rPr>
        <w:t xml:space="preserve">  </w:t>
      </w:r>
    </w:p>
    <w:p w14:paraId="2009F979" w14:textId="77777777" w:rsidR="00E202EB" w:rsidRDefault="005B3236">
      <w:pPr>
        <w:spacing w:after="0" w:line="240" w:lineRule="auto"/>
        <w:contextualSpacing/>
        <w:rPr>
          <w:rFonts w:ascii="Tahoma" w:hAnsi="Tahoma" w:cs="Tahoma"/>
          <w:b/>
          <w:u w:val="single"/>
        </w:rPr>
      </w:pPr>
      <w:r>
        <w:rPr>
          <w:rFonts w:ascii="Tahoma" w:hAnsi="Tahoma" w:cs="Tahoma"/>
          <w:b/>
          <w:u w:val="single"/>
        </w:rPr>
        <w:t xml:space="preserve">FINANSOWANIE OŚWIATY NIEPUBLICZNEJ </w:t>
      </w:r>
    </w:p>
    <w:p w14:paraId="39B452C1" w14:textId="77777777" w:rsidR="00E202EB" w:rsidRDefault="00E202EB">
      <w:pPr>
        <w:spacing w:after="0" w:line="240" w:lineRule="auto"/>
        <w:contextualSpacing/>
        <w:rPr>
          <w:rFonts w:ascii="Tahoma" w:hAnsi="Tahoma" w:cs="Tahoma"/>
          <w:i/>
        </w:rPr>
      </w:pPr>
    </w:p>
    <w:p w14:paraId="55D77EA5" w14:textId="77777777" w:rsidR="00E202EB" w:rsidRDefault="005B3236">
      <w:pPr>
        <w:spacing w:after="0"/>
        <w:contextualSpacing/>
        <w:jc w:val="both"/>
        <w:rPr>
          <w:rFonts w:ascii="Tahoma" w:hAnsi="Tahoma" w:cs="Tahoma"/>
        </w:rPr>
      </w:pPr>
      <w:r>
        <w:rPr>
          <w:rFonts w:ascii="Tahoma" w:hAnsi="Tahoma" w:cs="Tahoma"/>
        </w:rPr>
        <w:t xml:space="preserve"> </w:t>
      </w:r>
      <w:r>
        <w:rPr>
          <w:rFonts w:ascii="Tahoma" w:hAnsi="Tahoma" w:cs="Tahoma"/>
        </w:rPr>
        <w:tab/>
        <w:t xml:space="preserve">Z obowiązujących przepisów prawa Ustawy o finansowaniu zadań oświatowych z dnia 27.10.2017 r. (Dz. U. z 2025 r. poz. 439 z </w:t>
      </w:r>
      <w:proofErr w:type="spellStart"/>
      <w:r>
        <w:rPr>
          <w:rFonts w:ascii="Tahoma" w:hAnsi="Tahoma" w:cs="Tahoma"/>
        </w:rPr>
        <w:t>późn</w:t>
      </w:r>
      <w:proofErr w:type="spellEnd"/>
      <w:r>
        <w:rPr>
          <w:rFonts w:ascii="Tahoma" w:hAnsi="Tahoma" w:cs="Tahoma"/>
        </w:rPr>
        <w:t>. zm.) wynika, że podmiotami niepublicznymi uprawnionymi do otrzymania dotacji z budżetu gminy są przedszkola, szkoły podstawowe, natomiast z budżetu powiatu – szkoły ponadpodstawowe o uprawnieniach szkół publicznych, w tym z oddziałami integracyjnymi oraz poradnie psychologiczno-pedagogiczne. Funkcjonują one na podstawie wpisu do ewidencji prowadzonej przez jednostkę samorządu terytorialnego. Zgłoszenie do ewidencji jest podstawowym warunkiem udzielenia dotacji. Drugim kryterium, jakie należy spełnić, aby szkoła lub placówka oświatowa mogła otrzymać dotacje</w:t>
      </w:r>
      <w:r w:rsidR="00F81739">
        <w:rPr>
          <w:rFonts w:ascii="Tahoma" w:hAnsi="Tahoma" w:cs="Tahoma"/>
        </w:rPr>
        <w:br/>
      </w:r>
      <w:r>
        <w:rPr>
          <w:rFonts w:ascii="Tahoma" w:hAnsi="Tahoma" w:cs="Tahoma"/>
        </w:rPr>
        <w:t xml:space="preserve">z budżetu jednostki samorządu terytorialnego, jest podanie organowi właściwemu do udzielenia dotacji informacji o planowanej liczbie uczniów w poszczególnych miesiącach kolejnego roku kalendarzowego (w tym np. liczby uczniów ze specjalnymi potrzebami edukacyjnymi) nie później niż do 30 września roku poprzedzającego udzielenie dotacji. We wniosku znajdują się podstawowe dane jednostki i organu prowadzącego, daty i numery: wpisu do ewidencji </w:t>
      </w:r>
      <w:r>
        <w:rPr>
          <w:rFonts w:ascii="Tahoma" w:hAnsi="Tahoma" w:cs="Tahoma"/>
        </w:rPr>
        <w:lastRenderedPageBreak/>
        <w:t>szkół i placówek niepublicznych oraz nadania uprawnień szkoły publicznej, a także numer rachunku bankowego, na który będzie przekazywana dotacja. Jest to pełny i zamknięty katalog wymagań formalnych, do spełnienia których zobowiązany jest wnioskodawca. Trzecim ustawowym kryterium, jakie należy spełnić, aby otrzymać dotację jest przekazanie danych</w:t>
      </w:r>
      <w:r w:rsidR="00B01ECB">
        <w:rPr>
          <w:rFonts w:ascii="Tahoma" w:hAnsi="Tahoma" w:cs="Tahoma"/>
        </w:rPr>
        <w:br/>
      </w:r>
      <w:r>
        <w:rPr>
          <w:rFonts w:ascii="Tahoma" w:hAnsi="Tahoma" w:cs="Tahoma"/>
        </w:rPr>
        <w:t>do systemu informacji oświatowej według stanu na dzień 30 września roku poprzedzającego rok dotacji. Spełnienie tych obowiązków stanowi przesłankę uzasadniająca przyznanie lub</w:t>
      </w:r>
      <w:r w:rsidR="00B01ECB">
        <w:rPr>
          <w:rFonts w:ascii="Tahoma" w:hAnsi="Tahoma" w:cs="Tahoma"/>
        </w:rPr>
        <w:br/>
      </w:r>
      <w:r>
        <w:rPr>
          <w:rFonts w:ascii="Tahoma" w:hAnsi="Tahoma" w:cs="Tahoma"/>
        </w:rPr>
        <w:t xml:space="preserve">nieprzyznanie dotacji, ponieważ w przypadku wypełnienia przez szkołę lub placówkę oświatową wymagań sformułowanych w art. 33 ustawy o finansowaniu zadań oświatowych z dnia 27.10.2017 r. (Dz. U. z 2025 r. poz. 439 z </w:t>
      </w:r>
      <w:proofErr w:type="spellStart"/>
      <w:r>
        <w:rPr>
          <w:rFonts w:ascii="Tahoma" w:hAnsi="Tahoma" w:cs="Tahoma"/>
        </w:rPr>
        <w:t>późn</w:t>
      </w:r>
      <w:proofErr w:type="spellEnd"/>
      <w:r>
        <w:rPr>
          <w:rFonts w:ascii="Tahoma" w:hAnsi="Tahoma" w:cs="Tahoma"/>
        </w:rPr>
        <w:t xml:space="preserve">. zm.) organ samorządowy zobowiązany jest do przekazania dotacji. </w:t>
      </w:r>
    </w:p>
    <w:p w14:paraId="47225330" w14:textId="77777777" w:rsidR="00E202EB" w:rsidRDefault="005B3236">
      <w:pPr>
        <w:spacing w:after="0"/>
        <w:contextualSpacing/>
        <w:jc w:val="both"/>
        <w:rPr>
          <w:rFonts w:ascii="Tahoma" w:hAnsi="Tahoma" w:cs="Tahoma"/>
        </w:rPr>
      </w:pPr>
      <w:r>
        <w:rPr>
          <w:rFonts w:ascii="Tahoma" w:hAnsi="Tahoma" w:cs="Tahoma"/>
        </w:rPr>
        <w:t xml:space="preserve"> </w:t>
      </w:r>
      <w:r>
        <w:rPr>
          <w:rFonts w:ascii="Tahoma" w:hAnsi="Tahoma" w:cs="Tahoma"/>
        </w:rPr>
        <w:tab/>
        <w:t>Dotacje dla niepublicznych jednostek oświatowych, podobnie jak w szkołach publicznych, są wykorzystywane na realizację przez nie zadań z zakresu kształcenia, wychowania</w:t>
      </w:r>
      <w:r w:rsidR="00B01ECB">
        <w:rPr>
          <w:rFonts w:ascii="Tahoma" w:hAnsi="Tahoma" w:cs="Tahoma"/>
        </w:rPr>
        <w:br/>
      </w:r>
      <w:r>
        <w:rPr>
          <w:rFonts w:ascii="Tahoma" w:hAnsi="Tahoma" w:cs="Tahoma"/>
        </w:rPr>
        <w:t xml:space="preserve">i opieki, w tym profilaktyki społecznej, jako pokrycia wydatków poniesionych w okresie roku budżetowego, na który dotacja została udzielona, niezależnie od tego, którego roku te zadania dotyczą. Oznacza to, że przy rozliczeniu dotacji uwzględnia się tylko wydatki dokonane w danym roku dotacyjnym. </w:t>
      </w:r>
    </w:p>
    <w:p w14:paraId="0ADE2AB6" w14:textId="77777777" w:rsidR="00E202EB" w:rsidRDefault="005B3236">
      <w:pPr>
        <w:spacing w:after="0"/>
        <w:ind w:firstLine="708"/>
        <w:contextualSpacing/>
        <w:jc w:val="both"/>
        <w:rPr>
          <w:rFonts w:ascii="Tahoma" w:hAnsi="Tahoma" w:cs="Tahoma"/>
        </w:rPr>
      </w:pPr>
      <w:r>
        <w:rPr>
          <w:rFonts w:ascii="Tahoma" w:hAnsi="Tahoma" w:cs="Tahoma"/>
        </w:rPr>
        <w:t>Dotacje przeznacza się wyłącznie na pokrycie wydatków bieżących jednostek oświatowych, dlatego mają one charakter dotacji podmiotowych. Oznacza to, że dotacji nie można przeznaczyć na: inwestycje, zakupy inwestycyjne, zakup lub objęcie akcji i udziałów oraz wniesienie wkładów do spółek prawa handlowego, które w rozumieniu ustawy o finansach publiczn</w:t>
      </w:r>
      <w:r w:rsidR="0027686B">
        <w:rPr>
          <w:rFonts w:ascii="Tahoma" w:hAnsi="Tahoma" w:cs="Tahoma"/>
        </w:rPr>
        <w:t>ych stanowią wydatki majątkowe.</w:t>
      </w:r>
      <w:r>
        <w:rPr>
          <w:rFonts w:ascii="Tahoma" w:hAnsi="Tahoma" w:cs="Tahoma"/>
        </w:rPr>
        <w:t xml:space="preserve"> W szczególności dotacje oświatowe przeznacza się na wynagrodzenia osób zatrudnionych oraz pochodne od tych wynagrodzeń, wynagrodzenie osoby fizycznej prowadzącej szkołę lub placówkę, jeżeli pełni funkcję dyrektora, koszty eksploatacyjne, remonty pomieszczeń szkolnych, zakup środków trwałych oraz wartości niematerialnych i prawnych. </w:t>
      </w:r>
    </w:p>
    <w:p w14:paraId="08194C88" w14:textId="77777777" w:rsidR="00E202EB" w:rsidRDefault="005B3236">
      <w:pPr>
        <w:spacing w:after="0"/>
        <w:ind w:firstLine="708"/>
        <w:contextualSpacing/>
        <w:jc w:val="both"/>
        <w:rPr>
          <w:rFonts w:ascii="Tahoma" w:hAnsi="Tahoma" w:cs="Tahoma"/>
        </w:rPr>
      </w:pPr>
      <w:r>
        <w:rPr>
          <w:rFonts w:ascii="Tahoma" w:hAnsi="Tahoma" w:cs="Tahoma"/>
        </w:rPr>
        <w:t>Dotacje udzielone z budżetu gminy w części niewykorzystanej do końca roku</w:t>
      </w:r>
      <w:r w:rsidR="00B01ECB">
        <w:rPr>
          <w:rFonts w:ascii="Tahoma" w:hAnsi="Tahoma" w:cs="Tahoma"/>
        </w:rPr>
        <w:br/>
      </w:r>
      <w:r>
        <w:rPr>
          <w:rFonts w:ascii="Tahoma" w:hAnsi="Tahoma" w:cs="Tahoma"/>
        </w:rPr>
        <w:t>budżetowego, wykorzystane niezgodnie z przeznaczeniem lub też pobrane nienależnie podlegają zwrotowi do budżetu dotującej jednostki samorządu terytorialnego. Tryb udzielania, rozliczania  i kontroli prawidłowości ich pobrania i wykorzystania, w szczególności poprzez wskazanie terminu i sposobu rozliczenia określa Uchwała nr 187/XI/2025 Rady Miejskiej</w:t>
      </w:r>
      <w:r w:rsidR="00B01ECB">
        <w:rPr>
          <w:rFonts w:ascii="Tahoma" w:hAnsi="Tahoma" w:cs="Tahoma"/>
        </w:rPr>
        <w:br/>
      </w:r>
      <w:r>
        <w:rPr>
          <w:rFonts w:ascii="Tahoma" w:hAnsi="Tahoma" w:cs="Tahoma"/>
        </w:rPr>
        <w:t xml:space="preserve"> w Sosnowcu</w:t>
      </w:r>
      <w:r w:rsidR="00B01ECB">
        <w:rPr>
          <w:rFonts w:ascii="Tahoma" w:hAnsi="Tahoma" w:cs="Tahoma"/>
        </w:rPr>
        <w:t xml:space="preserve"> </w:t>
      </w:r>
      <w:r>
        <w:rPr>
          <w:rFonts w:ascii="Tahoma" w:hAnsi="Tahoma" w:cs="Tahoma"/>
        </w:rPr>
        <w:t>z dnia 27.02.2024 r o</w:t>
      </w:r>
      <w:r w:rsidR="00B01ECB">
        <w:rPr>
          <w:rFonts w:ascii="Tahoma" w:hAnsi="Tahoma" w:cs="Tahoma"/>
        </w:rPr>
        <w:t xml:space="preserve">raz 207/XII/2025 Rady Miejskiej </w:t>
      </w:r>
      <w:r>
        <w:rPr>
          <w:rFonts w:ascii="Tahoma" w:hAnsi="Tahoma" w:cs="Tahoma"/>
        </w:rPr>
        <w:t>w Sosnowcu z dnia 27 marca 2025 r.</w:t>
      </w:r>
    </w:p>
    <w:p w14:paraId="4D99AAAA" w14:textId="77777777" w:rsidR="00E202EB" w:rsidRDefault="005B3236">
      <w:pPr>
        <w:spacing w:after="0"/>
        <w:ind w:firstLine="708"/>
        <w:contextualSpacing/>
        <w:jc w:val="both"/>
        <w:rPr>
          <w:rFonts w:ascii="Tahoma" w:hAnsi="Tahoma" w:cs="Tahoma"/>
        </w:rPr>
      </w:pPr>
      <w:r>
        <w:rPr>
          <w:rFonts w:ascii="Tahoma" w:hAnsi="Tahoma" w:cs="Tahoma"/>
        </w:rPr>
        <w:t>Finansowanie oświaty niepublicznej jest możliwe głównie dzięki subwencjonowaniu wydatków edukacyjnych z budżetu państwa. Wysokość potrzeb oświatowych dla poszczególnych jednostek samorządu terytorialnego jest ustalana corocznie na podstawie rozporządzeni</w:t>
      </w:r>
      <w:r w:rsidR="0027686B">
        <w:rPr>
          <w:rFonts w:ascii="Tahoma" w:hAnsi="Tahoma" w:cs="Tahoma"/>
        </w:rPr>
        <w:t xml:space="preserve">a Ministra Edukacji Narodowej, </w:t>
      </w:r>
      <w:r>
        <w:rPr>
          <w:rFonts w:ascii="Tahoma" w:hAnsi="Tahoma" w:cs="Tahoma"/>
        </w:rPr>
        <w:t>z uwzględnieniem zakresu realizowanych zadań</w:t>
      </w:r>
      <w:r w:rsidR="00B25310">
        <w:rPr>
          <w:rFonts w:ascii="Tahoma" w:hAnsi="Tahoma" w:cs="Tahoma"/>
        </w:rPr>
        <w:br/>
      </w:r>
      <w:r>
        <w:rPr>
          <w:rFonts w:ascii="Tahoma" w:hAnsi="Tahoma" w:cs="Tahoma"/>
        </w:rPr>
        <w:t>oświatowych, stopni awansu zawodowego nauczycieli, liczby uczniów, rodzajów szkół i placówek prowadzonych przez poszczególne samorządy. Poza dotowaniem ze środków</w:t>
      </w:r>
      <w:r w:rsidR="00B25310">
        <w:rPr>
          <w:rFonts w:ascii="Tahoma" w:hAnsi="Tahoma" w:cs="Tahoma"/>
        </w:rPr>
        <w:br/>
      </w:r>
      <w:r>
        <w:rPr>
          <w:rFonts w:ascii="Tahoma" w:hAnsi="Tahoma" w:cs="Tahoma"/>
        </w:rPr>
        <w:t>publicznych szkoły niepubliczne mogą być również finansowane z czesnego wnoszonego przez rodziców uczniów, a także z innych źródeł dochodów (np. grantów, stypendiów, dotacji fundowanych przez stowarzyszenia lub prywatne przedsiębiorstwa). Jego ostatecznym</w:t>
      </w:r>
      <w:r w:rsidR="00B25310">
        <w:rPr>
          <w:rFonts w:ascii="Tahoma" w:hAnsi="Tahoma" w:cs="Tahoma"/>
        </w:rPr>
        <w:br/>
      </w:r>
      <w:r>
        <w:rPr>
          <w:rFonts w:ascii="Tahoma" w:hAnsi="Tahoma" w:cs="Tahoma"/>
        </w:rPr>
        <w:t>źródłem są jednak budżety samorządowe – gmin i powiatów, które mają obowiązek dotowania szkół</w:t>
      </w:r>
      <w:r w:rsidR="00B25310">
        <w:rPr>
          <w:rFonts w:ascii="Tahoma" w:hAnsi="Tahoma" w:cs="Tahoma"/>
        </w:rPr>
        <w:t xml:space="preserve"> </w:t>
      </w:r>
      <w:r>
        <w:rPr>
          <w:rFonts w:ascii="Tahoma" w:hAnsi="Tahoma" w:cs="Tahoma"/>
        </w:rPr>
        <w:t>i placówek prowadzonych przez podmioty nie</w:t>
      </w:r>
      <w:r w:rsidR="00B25310">
        <w:rPr>
          <w:rFonts w:ascii="Tahoma" w:hAnsi="Tahoma" w:cs="Tahoma"/>
        </w:rPr>
        <w:t xml:space="preserve"> </w:t>
      </w:r>
      <w:r>
        <w:rPr>
          <w:rFonts w:ascii="Tahoma" w:hAnsi="Tahoma" w:cs="Tahoma"/>
        </w:rPr>
        <w:t xml:space="preserve">samorządowe. Wysokość dotacji jest zależna od liczby uczniów uczęszczających do niepublicznych szkół i placówek. </w:t>
      </w:r>
    </w:p>
    <w:p w14:paraId="1B350A83" w14:textId="77777777" w:rsidR="00E202EB" w:rsidRDefault="005B3236">
      <w:pPr>
        <w:keepLines/>
        <w:spacing w:after="0"/>
        <w:contextualSpacing/>
        <w:jc w:val="both"/>
        <w:rPr>
          <w:rFonts w:ascii="Tahoma" w:hAnsi="Tahoma" w:cs="Tahoma"/>
        </w:rPr>
      </w:pPr>
      <w:r>
        <w:rPr>
          <w:rFonts w:ascii="Tahoma" w:hAnsi="Tahoma" w:cs="Tahoma"/>
        </w:rPr>
        <w:t>Dotację otrzymuje:</w:t>
      </w:r>
    </w:p>
    <w:p w14:paraId="5CE0F365" w14:textId="77777777" w:rsidR="00E202EB" w:rsidRDefault="005B3236">
      <w:pPr>
        <w:keepLines/>
        <w:spacing w:after="0"/>
        <w:contextualSpacing/>
        <w:jc w:val="both"/>
        <w:rPr>
          <w:rFonts w:ascii="Tahoma" w:hAnsi="Tahoma" w:cs="Tahoma"/>
        </w:rPr>
      </w:pPr>
      <w:r>
        <w:rPr>
          <w:rFonts w:ascii="Tahoma" w:hAnsi="Tahoma" w:cs="Tahoma"/>
        </w:rPr>
        <w:lastRenderedPageBreak/>
        <w:t xml:space="preserve">- </w:t>
      </w:r>
      <w:r>
        <w:rPr>
          <w:rFonts w:ascii="Tahoma" w:hAnsi="Tahoma" w:cs="Tahoma"/>
          <w:i/>
          <w:u w:val="single"/>
        </w:rPr>
        <w:t>Publiczne przedszkole prowadzone przez osobę prawną niebędącą jednostką samorządu terytorialnego</w:t>
      </w:r>
      <w:r>
        <w:rPr>
          <w:rFonts w:ascii="Tahoma" w:hAnsi="Tahoma" w:cs="Tahoma"/>
        </w:rPr>
        <w:t xml:space="preserve"> otrzymują dotację z gminy na ucznia pełnosprawnego w wysokości równej podstawowej kwoty dotacji (PKD), zgodnie z przepisami ustawy o finansowaniu zadań oświatowych. Dotacja na ucznia niepełnosprawnego jest wyższa i zależy od potrzeb oświatowych.</w:t>
      </w:r>
    </w:p>
    <w:p w14:paraId="3CE63F2F" w14:textId="77777777" w:rsidR="00E202EB" w:rsidRDefault="005B3236">
      <w:pPr>
        <w:keepLines/>
        <w:spacing w:after="0"/>
        <w:contextualSpacing/>
        <w:jc w:val="both"/>
        <w:rPr>
          <w:rFonts w:ascii="Tahoma" w:hAnsi="Tahoma" w:cs="Tahoma"/>
        </w:rPr>
      </w:pPr>
      <w:r>
        <w:rPr>
          <w:rFonts w:ascii="Tahoma" w:hAnsi="Tahoma" w:cs="Tahoma"/>
        </w:rPr>
        <w:t>- </w:t>
      </w:r>
      <w:r>
        <w:rPr>
          <w:rFonts w:ascii="Tahoma" w:hAnsi="Tahoma" w:cs="Tahoma"/>
          <w:i/>
          <w:u w:val="single"/>
        </w:rPr>
        <w:t>Publiczna szkoła podstawowa prowadzona przez osobę prawną niebędącą jednostką samorządu</w:t>
      </w:r>
      <w:r>
        <w:rPr>
          <w:rFonts w:ascii="Tahoma" w:hAnsi="Tahoma" w:cs="Tahoma"/>
        </w:rPr>
        <w:t xml:space="preserve"> terytorialnego, w której jest realizowany obowiązek szkolny i obowiązek nauki, otrzymuje na każdego ucznia dotację w wysokości stanowiącej iloczyn kwoty przewidzianej na takiego ucznia w środkach na potrzeby oświatowe dla Miasta Sosnowiec oraz wskaźnika zwiększającego;</w:t>
      </w:r>
    </w:p>
    <w:p w14:paraId="6812D194" w14:textId="77777777" w:rsidR="00E202EB" w:rsidRDefault="005B3236">
      <w:pPr>
        <w:keepLines/>
        <w:spacing w:after="0"/>
        <w:contextualSpacing/>
        <w:jc w:val="both"/>
        <w:rPr>
          <w:rFonts w:ascii="Tahoma" w:hAnsi="Tahoma" w:cs="Tahoma"/>
        </w:rPr>
      </w:pPr>
      <w:r>
        <w:rPr>
          <w:rFonts w:ascii="Arial" w:hAnsi="Arial" w:cs="Arial"/>
          <w:sz w:val="24"/>
          <w:szCs w:val="24"/>
        </w:rPr>
        <w:t xml:space="preserve"> </w:t>
      </w:r>
      <w:r>
        <w:rPr>
          <w:rFonts w:ascii="Tahoma" w:hAnsi="Tahoma" w:cs="Tahoma"/>
        </w:rPr>
        <w:t>-  </w:t>
      </w:r>
      <w:r>
        <w:rPr>
          <w:rFonts w:ascii="Tahoma" w:hAnsi="Tahoma" w:cs="Tahoma"/>
          <w:i/>
          <w:u w:val="single"/>
        </w:rPr>
        <w:t>Niepubliczne przedszkole</w:t>
      </w:r>
      <w:r>
        <w:rPr>
          <w:rFonts w:ascii="Tahoma" w:hAnsi="Tahoma" w:cs="Tahoma"/>
        </w:rPr>
        <w:t>, otrzymuje dotację na każdego ucznia w wysokości równej 75% podstawowej kwoty dotacji dla przedszkoli, z tym że na ucznia niepełnosprawnego w wysokości równej kwocie przewidzianej na takiego ucznia niepełnosprawnego przedszkola w środkach na potrzeby oświatowe dla gminy Sosnowiec;</w:t>
      </w:r>
    </w:p>
    <w:p w14:paraId="34FEFCFF" w14:textId="77777777" w:rsidR="00E202EB" w:rsidRDefault="005B3236">
      <w:pPr>
        <w:keepLines/>
        <w:spacing w:after="0"/>
        <w:contextualSpacing/>
        <w:jc w:val="both"/>
        <w:rPr>
          <w:rFonts w:ascii="Tahoma" w:hAnsi="Tahoma" w:cs="Tahoma"/>
        </w:rPr>
      </w:pPr>
      <w:r>
        <w:rPr>
          <w:rFonts w:ascii="Tahoma" w:hAnsi="Tahoma" w:cs="Tahoma"/>
        </w:rPr>
        <w:t>- </w:t>
      </w:r>
      <w:r>
        <w:rPr>
          <w:rFonts w:ascii="Tahoma" w:hAnsi="Tahoma" w:cs="Tahoma"/>
          <w:i/>
          <w:u w:val="single"/>
        </w:rPr>
        <w:t>Niepubliczne szkoły, w których jest realizowany obowiązek szkolny lub obowiązek nauki</w:t>
      </w:r>
      <w:r w:rsidR="00692410">
        <w:rPr>
          <w:rFonts w:ascii="Tahoma" w:hAnsi="Tahoma" w:cs="Tahoma"/>
        </w:rPr>
        <w:t xml:space="preserve">, otrzymują </w:t>
      </w:r>
      <w:r>
        <w:rPr>
          <w:rFonts w:ascii="Tahoma" w:hAnsi="Tahoma" w:cs="Tahoma"/>
        </w:rPr>
        <w:t>na każdego ucznia dotację w wysokości równej kwocie przewidzianej na takiego ucznia</w:t>
      </w:r>
      <w:r w:rsidR="00692410">
        <w:rPr>
          <w:rFonts w:ascii="Tahoma" w:hAnsi="Tahoma" w:cs="Tahoma"/>
        </w:rPr>
        <w:t xml:space="preserve"> </w:t>
      </w:r>
      <w:r>
        <w:rPr>
          <w:rFonts w:ascii="Tahoma" w:hAnsi="Tahoma" w:cs="Tahoma"/>
        </w:rPr>
        <w:t>w środkach na potrzeby oświatowe dla Miasta Sosnowiec;</w:t>
      </w:r>
    </w:p>
    <w:p w14:paraId="353CA17F" w14:textId="77777777" w:rsidR="00E202EB" w:rsidRDefault="005B3236">
      <w:pPr>
        <w:keepLines/>
        <w:spacing w:after="0"/>
        <w:contextualSpacing/>
        <w:jc w:val="both"/>
        <w:rPr>
          <w:rFonts w:ascii="Tahoma" w:hAnsi="Tahoma" w:cs="Tahoma"/>
        </w:rPr>
      </w:pPr>
      <w:r>
        <w:rPr>
          <w:rFonts w:ascii="Tahoma" w:hAnsi="Tahoma" w:cs="Tahoma"/>
        </w:rPr>
        <w:t xml:space="preserve">- </w:t>
      </w:r>
      <w:r>
        <w:rPr>
          <w:rFonts w:ascii="Tahoma" w:hAnsi="Tahoma" w:cs="Tahoma"/>
          <w:i/>
          <w:u w:val="single"/>
        </w:rPr>
        <w:t>Niepubliczne szkoły, w których nie jest realizowany obowiązek szkolny lub obowiązek nauki</w:t>
      </w:r>
      <w:r>
        <w:rPr>
          <w:rFonts w:ascii="Tahoma" w:hAnsi="Tahoma" w:cs="Tahoma"/>
        </w:rPr>
        <w:t>, otrzymują na każdego ucznia uczestniczącego w co najmniej 50% obowiązkowych zajęć edukacyjnych w danym miesiącu dotację z budżetu Miasta Sosnowiec, będącego dla tych szkół organem rejestrującym, w wysokości równej kwocie przewidzianej na takiego ucznia</w:t>
      </w:r>
      <w:r w:rsidR="00322439">
        <w:rPr>
          <w:rFonts w:ascii="Tahoma" w:hAnsi="Tahoma" w:cs="Tahoma"/>
        </w:rPr>
        <w:br/>
      </w:r>
      <w:r>
        <w:rPr>
          <w:rFonts w:ascii="Tahoma" w:hAnsi="Tahoma" w:cs="Tahoma"/>
        </w:rPr>
        <w:t>w środkach na potrzeby oświatowe dla Miasta Sosnowiec.”</w:t>
      </w:r>
    </w:p>
    <w:p w14:paraId="720C5D53" w14:textId="77777777" w:rsidR="00E202EB" w:rsidRDefault="005B3236">
      <w:pPr>
        <w:keepLines/>
        <w:spacing w:after="0"/>
        <w:contextualSpacing/>
        <w:jc w:val="both"/>
        <w:rPr>
          <w:rFonts w:ascii="Tahoma" w:hAnsi="Tahoma" w:cs="Tahoma"/>
        </w:rPr>
      </w:pPr>
      <w:r>
        <w:rPr>
          <w:rFonts w:ascii="Tahoma" w:hAnsi="Tahoma" w:cs="Tahoma"/>
        </w:rPr>
        <w:t xml:space="preserve">- </w:t>
      </w:r>
      <w:r>
        <w:rPr>
          <w:rFonts w:ascii="Tahoma" w:hAnsi="Tahoma" w:cs="Tahoma"/>
          <w:i/>
          <w:u w:val="single"/>
        </w:rPr>
        <w:t>Niepublicznej poradni psychologiczno-pedagogicznej</w:t>
      </w:r>
      <w:r>
        <w:rPr>
          <w:rFonts w:ascii="Tahoma" w:hAnsi="Tahoma" w:cs="Tahoma"/>
        </w:rPr>
        <w:t xml:space="preserve"> prowadzącej wczesne wspomaganie rozwoju dziecka przysługuje dotacja w wysokości 100% kwoty przewidzianej na dziecko</w:t>
      </w:r>
      <w:r w:rsidR="00322439">
        <w:rPr>
          <w:rFonts w:ascii="Tahoma" w:hAnsi="Tahoma" w:cs="Tahoma"/>
        </w:rPr>
        <w:br/>
      </w:r>
      <w:r>
        <w:rPr>
          <w:rFonts w:ascii="Tahoma" w:hAnsi="Tahoma" w:cs="Tahoma"/>
        </w:rPr>
        <w:t>objęte wczesnym wspomaganiem rozwoju w środkach na potrzeby oświatowe otrzymywanych przez Miasto Sosnowiec</w:t>
      </w:r>
    </w:p>
    <w:p w14:paraId="5F653156" w14:textId="77777777" w:rsidR="00E202EB" w:rsidRDefault="005B3236" w:rsidP="00692410">
      <w:pPr>
        <w:spacing w:before="100" w:beforeAutospacing="1" w:after="100" w:afterAutospacing="1"/>
        <w:ind w:firstLine="708"/>
        <w:jc w:val="both"/>
        <w:rPr>
          <w:rFonts w:ascii="Tahoma" w:eastAsia="Times New Roman" w:hAnsi="Tahoma" w:cs="Tahoma"/>
        </w:rPr>
      </w:pPr>
      <w:r>
        <w:rPr>
          <w:rFonts w:ascii="Tahoma" w:eastAsia="Times New Roman" w:hAnsi="Tahoma" w:cs="Tahoma"/>
          <w:bCs/>
        </w:rPr>
        <w:t>Przy obliczaniu kwot przewidzianych na ucznia należy uwzględniać wagi określone</w:t>
      </w:r>
      <w:r>
        <w:rPr>
          <w:rFonts w:ascii="Tahoma" w:eastAsia="Times New Roman" w:hAnsi="Tahoma" w:cs="Tahoma"/>
          <w:bCs/>
        </w:rPr>
        <w:br/>
        <w:t>w załączniku do rozporządzenia Ministra Edukacji w sprawie sposobu podziału łącznej kwoty środków na potrzeby oświatowe między jednostki samorządu terytorialnego</w:t>
      </w:r>
      <w:r>
        <w:rPr>
          <w:rFonts w:ascii="Tahoma" w:eastAsia="Times New Roman" w:hAnsi="Tahoma" w:cs="Tahoma"/>
          <w:b/>
          <w:bCs/>
        </w:rPr>
        <w:t xml:space="preserve">. </w:t>
      </w:r>
      <w:r>
        <w:rPr>
          <w:rFonts w:ascii="Tahoma" w:eastAsia="Times New Roman" w:hAnsi="Tahoma" w:cs="Tahoma"/>
        </w:rPr>
        <w:t>Wagi te wyrażają w postaci arytmetycznej ocenę kosztów zapewnienia poszczególnym grupom uczniów odpowiedniego wykształcenia i służą ustaleniu kwoty uzupełniającej części środków na potrzeby oświatowe na zadania szkolne lub pozaszkolne.</w:t>
      </w:r>
    </w:p>
    <w:p w14:paraId="48229791" w14:textId="77777777" w:rsidR="00E202EB" w:rsidRDefault="005B3236" w:rsidP="00692410">
      <w:pPr>
        <w:spacing w:before="100" w:beforeAutospacing="1" w:after="100" w:afterAutospacing="1"/>
        <w:ind w:firstLine="708"/>
        <w:jc w:val="both"/>
        <w:rPr>
          <w:rFonts w:ascii="Tahoma" w:eastAsia="Times New Roman" w:hAnsi="Tahoma" w:cs="Tahoma"/>
        </w:rPr>
      </w:pPr>
      <w:r>
        <w:rPr>
          <w:rFonts w:ascii="Tahoma" w:eastAsia="Times New Roman" w:hAnsi="Tahoma" w:cs="Tahoma"/>
        </w:rPr>
        <w:t xml:space="preserve">Z metryczki środków na potrzeby oświatowe na dany rok wynika kalkulacyjna </w:t>
      </w:r>
      <w:r>
        <w:rPr>
          <w:rFonts w:ascii="Tahoma" w:eastAsia="Times New Roman" w:hAnsi="Tahoma" w:cs="Tahoma"/>
          <w:bCs/>
        </w:rPr>
        <w:t>kwota jednostkowa na ucznia przeliczeniowego</w:t>
      </w:r>
      <w:r>
        <w:rPr>
          <w:rFonts w:ascii="Tahoma" w:eastAsia="Times New Roman" w:hAnsi="Tahoma" w:cs="Tahoma"/>
        </w:rPr>
        <w:t xml:space="preserve">, stosowana do ustalenia kwoty należnej jednostce samorządu terytorialnego części środków na potrzeby oświatowe, tzw. </w:t>
      </w:r>
      <w:r>
        <w:rPr>
          <w:rFonts w:ascii="Tahoma" w:eastAsia="Times New Roman" w:hAnsi="Tahoma" w:cs="Tahoma"/>
          <w:bCs/>
        </w:rPr>
        <w:t>finansowy standard A podziału środków na potrzeby oświatowe</w:t>
      </w:r>
      <w:r>
        <w:rPr>
          <w:rFonts w:ascii="Tahoma" w:eastAsia="Times New Roman" w:hAnsi="Tahoma" w:cs="Tahoma"/>
        </w:rPr>
        <w:t xml:space="preserve">. Na rok 2026 wynosi on </w:t>
      </w:r>
      <w:r>
        <w:rPr>
          <w:rFonts w:ascii="Tahoma" w:eastAsia="Times New Roman" w:hAnsi="Tahoma" w:cs="Tahoma"/>
          <w:bCs/>
        </w:rPr>
        <w:t>9 716,6478 zł</w:t>
      </w:r>
      <w:r>
        <w:rPr>
          <w:rFonts w:ascii="Tahoma" w:eastAsia="Times New Roman" w:hAnsi="Tahoma" w:cs="Tahoma"/>
        </w:rPr>
        <w:t>.</w:t>
      </w:r>
    </w:p>
    <w:p w14:paraId="721D8205" w14:textId="77777777" w:rsidR="00E202EB" w:rsidRDefault="005B3236">
      <w:pPr>
        <w:spacing w:beforeAutospacing="1" w:afterAutospacing="1"/>
        <w:ind w:firstLine="708"/>
        <w:jc w:val="both"/>
        <w:rPr>
          <w:rFonts w:ascii="Tahoma" w:eastAsia="Times New Roman" w:hAnsi="Tahoma" w:cs="Tahoma"/>
        </w:rPr>
      </w:pPr>
      <w:r>
        <w:rPr>
          <w:rFonts w:ascii="Tahoma" w:eastAsia="Times New Roman" w:hAnsi="Tahoma" w:cs="Tahoma"/>
        </w:rPr>
        <w:t xml:space="preserve">Po zmianach w systemie finansowania (od 2024 r.) środki dla JST są ustalane w ramach kalkulacji </w:t>
      </w:r>
      <w:r>
        <w:rPr>
          <w:rFonts w:ascii="Tahoma" w:eastAsia="Times New Roman" w:hAnsi="Tahoma" w:cs="Tahoma"/>
          <w:b/>
          <w:bCs/>
        </w:rPr>
        <w:t>potrzeb oświatowych</w:t>
      </w:r>
      <w:r>
        <w:rPr>
          <w:rFonts w:ascii="Tahoma" w:eastAsia="Times New Roman" w:hAnsi="Tahoma" w:cs="Tahoma"/>
        </w:rPr>
        <w:t>, a mechanizm nadal opiera się na podobnej konstrukcji matematycznej.</w:t>
      </w:r>
    </w:p>
    <w:p w14:paraId="7111ECAE" w14:textId="77777777" w:rsidR="00E202EB" w:rsidRDefault="005B3236">
      <w:pPr>
        <w:spacing w:beforeAutospacing="1" w:afterAutospacing="1"/>
        <w:rPr>
          <w:rFonts w:ascii="Tahoma" w:eastAsia="Times New Roman" w:hAnsi="Tahoma" w:cs="Tahoma"/>
        </w:rPr>
      </w:pPr>
      <w:r>
        <w:rPr>
          <w:rFonts w:ascii="Tahoma" w:eastAsia="Times New Roman" w:hAnsi="Tahoma" w:cs="Tahoma"/>
        </w:rPr>
        <w:t>Kwota naliczana na ucznia jest obliczana jako iloczyn:</w:t>
      </w:r>
    </w:p>
    <w:p w14:paraId="57B1BA95" w14:textId="77777777" w:rsidR="00E202EB" w:rsidRDefault="005B3236">
      <w:pPr>
        <w:numPr>
          <w:ilvl w:val="0"/>
          <w:numId w:val="8"/>
        </w:numPr>
        <w:spacing w:beforeAutospacing="1" w:after="0"/>
        <w:rPr>
          <w:rFonts w:ascii="Tahoma" w:eastAsia="Times New Roman" w:hAnsi="Tahoma" w:cs="Tahoma"/>
        </w:rPr>
      </w:pPr>
      <w:r>
        <w:rPr>
          <w:rFonts w:ascii="Tahoma" w:eastAsia="Times New Roman" w:hAnsi="Tahoma" w:cs="Tahoma"/>
          <w:b/>
          <w:bCs/>
        </w:rPr>
        <w:t>wskaźnika korygującego Di</w:t>
      </w:r>
      <w:r>
        <w:rPr>
          <w:rFonts w:ascii="Tahoma" w:eastAsia="Times New Roman" w:hAnsi="Tahoma" w:cs="Tahoma"/>
        </w:rPr>
        <w:t xml:space="preserve"> – właściwego dla danej JST,</w:t>
      </w:r>
    </w:p>
    <w:p w14:paraId="584FCB35" w14:textId="77777777" w:rsidR="00E202EB" w:rsidRDefault="005B3236">
      <w:pPr>
        <w:numPr>
          <w:ilvl w:val="0"/>
          <w:numId w:val="8"/>
        </w:numPr>
        <w:spacing w:after="0"/>
        <w:rPr>
          <w:rFonts w:ascii="Tahoma" w:eastAsia="Times New Roman" w:hAnsi="Tahoma" w:cs="Tahoma"/>
        </w:rPr>
      </w:pPr>
      <w:r>
        <w:rPr>
          <w:rFonts w:ascii="Tahoma" w:eastAsia="Times New Roman" w:hAnsi="Tahoma" w:cs="Tahoma"/>
          <w:b/>
          <w:bCs/>
        </w:rPr>
        <w:t>finansowego standardu A</w:t>
      </w:r>
      <w:r>
        <w:rPr>
          <w:rFonts w:ascii="Tahoma" w:eastAsia="Times New Roman" w:hAnsi="Tahoma" w:cs="Tahoma"/>
        </w:rPr>
        <w:t>,</w:t>
      </w:r>
    </w:p>
    <w:p w14:paraId="08338B5F" w14:textId="77777777" w:rsidR="00E202EB" w:rsidRDefault="005B3236">
      <w:pPr>
        <w:numPr>
          <w:ilvl w:val="0"/>
          <w:numId w:val="8"/>
        </w:numPr>
        <w:spacing w:afterAutospacing="1"/>
        <w:jc w:val="both"/>
        <w:rPr>
          <w:rFonts w:ascii="Tahoma" w:eastAsia="Times New Roman" w:hAnsi="Tahoma" w:cs="Tahoma"/>
        </w:rPr>
      </w:pPr>
      <w:r>
        <w:rPr>
          <w:rFonts w:ascii="Tahoma" w:eastAsia="Times New Roman" w:hAnsi="Tahoma" w:cs="Tahoma"/>
          <w:b/>
          <w:bCs/>
        </w:rPr>
        <w:lastRenderedPageBreak/>
        <w:t>odpowiednich wag</w:t>
      </w:r>
      <w:r>
        <w:rPr>
          <w:rFonts w:ascii="Tahoma" w:eastAsia="Times New Roman" w:hAnsi="Tahoma" w:cs="Tahoma"/>
        </w:rPr>
        <w:t xml:space="preserve"> przypisanych do ucznia.</w:t>
      </w:r>
    </w:p>
    <w:p w14:paraId="3C766A31" w14:textId="77777777" w:rsidR="00E202EB" w:rsidRDefault="005B3236">
      <w:pPr>
        <w:pStyle w:val="NormalnyWeb"/>
        <w:spacing w:before="280" w:after="280"/>
        <w:jc w:val="both"/>
        <w:rPr>
          <w:rFonts w:ascii="Tahoma" w:hAnsi="Tahoma" w:cs="Tahoma"/>
          <w:sz w:val="22"/>
          <w:szCs w:val="22"/>
        </w:rPr>
      </w:pPr>
      <w:r>
        <w:rPr>
          <w:rFonts w:ascii="Tahoma" w:hAnsi="Tahoma" w:cs="Tahoma"/>
          <w:sz w:val="22"/>
          <w:szCs w:val="22"/>
        </w:rPr>
        <w:t>Od 1 stycznia 2025 r. zmieniły się zasady finansowania uczniów z niepełnosprawnościami</w:t>
      </w:r>
      <w:r>
        <w:rPr>
          <w:rFonts w:ascii="Tahoma" w:hAnsi="Tahoma" w:cs="Tahoma"/>
          <w:sz w:val="22"/>
          <w:szCs w:val="22"/>
        </w:rPr>
        <w:br/>
        <w:t xml:space="preserve">w szkołach i placówkach niepublicznych. Zmiany te wprowadza nowelizacja </w:t>
      </w:r>
      <w:r>
        <w:rPr>
          <w:rStyle w:val="whitespace-normal"/>
          <w:rFonts w:ascii="Tahoma" w:hAnsi="Tahoma" w:cs="Tahoma"/>
          <w:sz w:val="22"/>
          <w:szCs w:val="22"/>
        </w:rPr>
        <w:t>Ustawa</w:t>
      </w:r>
      <w:r>
        <w:rPr>
          <w:rStyle w:val="whitespace-normal"/>
          <w:rFonts w:ascii="Tahoma" w:hAnsi="Tahoma" w:cs="Tahoma"/>
          <w:sz w:val="22"/>
          <w:szCs w:val="22"/>
        </w:rPr>
        <w:br/>
        <w:t>o finansowaniu zadań oświatowych</w:t>
      </w:r>
      <w:r>
        <w:rPr>
          <w:rFonts w:ascii="Tahoma" w:hAnsi="Tahoma" w:cs="Tahoma"/>
          <w:sz w:val="22"/>
          <w:szCs w:val="22"/>
        </w:rPr>
        <w:t>.</w:t>
      </w:r>
    </w:p>
    <w:p w14:paraId="25D4B9DC" w14:textId="77777777" w:rsidR="00E202EB" w:rsidRDefault="005B3236">
      <w:pPr>
        <w:pStyle w:val="NormalnyWeb"/>
        <w:spacing w:before="280" w:after="280"/>
        <w:jc w:val="both"/>
        <w:rPr>
          <w:rFonts w:ascii="Tahoma" w:hAnsi="Tahoma" w:cs="Tahoma"/>
          <w:sz w:val="22"/>
          <w:szCs w:val="22"/>
        </w:rPr>
      </w:pPr>
      <w:r>
        <w:rPr>
          <w:rFonts w:ascii="Tahoma" w:hAnsi="Tahoma" w:cs="Tahoma"/>
          <w:sz w:val="22"/>
          <w:szCs w:val="22"/>
        </w:rPr>
        <w:t>Najważniejsza różnica polega na tym, że wysokość dotacji nie zależy już wyłącznie od rodzaju niepełnosprawności ucznia, lecz także od rzeczywistej liczby godzin wsparcia, jakie placówka zapewnia.</w:t>
      </w:r>
    </w:p>
    <w:p w14:paraId="6CEB0183" w14:textId="77777777" w:rsidR="00E202EB" w:rsidRDefault="005B3236">
      <w:pPr>
        <w:pStyle w:val="NormalnyWeb"/>
        <w:spacing w:before="280" w:after="280"/>
        <w:jc w:val="both"/>
        <w:rPr>
          <w:rFonts w:ascii="Tahoma" w:hAnsi="Tahoma" w:cs="Tahoma"/>
          <w:sz w:val="22"/>
          <w:szCs w:val="22"/>
        </w:rPr>
      </w:pPr>
      <w:r>
        <w:rPr>
          <w:rFonts w:ascii="Tahoma" w:hAnsi="Tahoma" w:cs="Tahoma"/>
          <w:sz w:val="22"/>
          <w:szCs w:val="22"/>
        </w:rPr>
        <w:t>Dotychczas placówki otrzymywały na ucznia z orzeczeniem określoną kwotę wynikającą</w:t>
      </w:r>
      <w:r>
        <w:rPr>
          <w:rFonts w:ascii="Tahoma" w:hAnsi="Tahoma" w:cs="Tahoma"/>
          <w:sz w:val="22"/>
          <w:szCs w:val="22"/>
        </w:rPr>
        <w:br/>
        <w:t>z subwencji oświatowej, przy czym stawka była stała dla danego rodzaju niepełnosprawności i nie uwzględniała liczby realizowanych godzin zajęć dodatkowych.</w:t>
      </w:r>
    </w:p>
    <w:p w14:paraId="0EA60191" w14:textId="77777777" w:rsidR="00E202EB" w:rsidRDefault="005B3236">
      <w:pPr>
        <w:pStyle w:val="NormalnyWeb"/>
        <w:spacing w:before="280" w:after="280" w:line="276" w:lineRule="auto"/>
        <w:jc w:val="both"/>
        <w:rPr>
          <w:rFonts w:ascii="Tahoma" w:hAnsi="Tahoma" w:cs="Tahoma"/>
          <w:sz w:val="22"/>
          <w:szCs w:val="22"/>
        </w:rPr>
      </w:pPr>
      <w:r>
        <w:rPr>
          <w:rFonts w:ascii="Tahoma" w:hAnsi="Tahoma" w:cs="Tahoma"/>
          <w:sz w:val="22"/>
          <w:szCs w:val="22"/>
        </w:rPr>
        <w:t>Od 2025 r., w oddziałach ogólnodostępnych i integracyjnych (czyli innych niż specjalne), wysokość dotacji jest powiązana z faktycznym wsparciem udzielanym uczniowi.</w:t>
      </w:r>
      <w:r>
        <w:rPr>
          <w:rFonts w:ascii="Tahoma" w:hAnsi="Tahoma" w:cs="Tahoma"/>
          <w:sz w:val="22"/>
          <w:szCs w:val="22"/>
        </w:rPr>
        <w:br/>
        <w:t>W szczególności chodzi o:</w:t>
      </w:r>
    </w:p>
    <w:p w14:paraId="1196DEA3" w14:textId="77777777" w:rsidR="00E202EB" w:rsidRDefault="005B3236">
      <w:pPr>
        <w:pStyle w:val="NormalnyWeb"/>
        <w:numPr>
          <w:ilvl w:val="0"/>
          <w:numId w:val="11"/>
        </w:numPr>
        <w:spacing w:before="280" w:after="0" w:line="276" w:lineRule="auto"/>
        <w:jc w:val="both"/>
        <w:rPr>
          <w:rFonts w:ascii="Tahoma" w:hAnsi="Tahoma" w:cs="Tahoma"/>
          <w:sz w:val="22"/>
          <w:szCs w:val="22"/>
        </w:rPr>
      </w:pPr>
      <w:r>
        <w:rPr>
          <w:rFonts w:ascii="Tahoma" w:hAnsi="Tahoma" w:cs="Tahoma"/>
          <w:sz w:val="22"/>
          <w:szCs w:val="22"/>
        </w:rPr>
        <w:t>godziny zajęć rewalidacyjnych,</w:t>
      </w:r>
    </w:p>
    <w:p w14:paraId="63E7C737" w14:textId="77777777" w:rsidR="00E202EB" w:rsidRDefault="005B3236">
      <w:pPr>
        <w:pStyle w:val="NormalnyWeb"/>
        <w:numPr>
          <w:ilvl w:val="0"/>
          <w:numId w:val="11"/>
        </w:numPr>
        <w:spacing w:after="0" w:line="276" w:lineRule="auto"/>
        <w:jc w:val="both"/>
        <w:rPr>
          <w:rFonts w:ascii="Tahoma" w:hAnsi="Tahoma" w:cs="Tahoma"/>
          <w:sz w:val="22"/>
          <w:szCs w:val="22"/>
        </w:rPr>
      </w:pPr>
      <w:r>
        <w:rPr>
          <w:rFonts w:ascii="Tahoma" w:hAnsi="Tahoma" w:cs="Tahoma"/>
          <w:sz w:val="22"/>
          <w:szCs w:val="22"/>
        </w:rPr>
        <w:t>godziny zajęć specjalistycznych i terapeutycznych,</w:t>
      </w:r>
    </w:p>
    <w:p w14:paraId="4DD26511" w14:textId="77777777" w:rsidR="00E202EB" w:rsidRDefault="005B3236">
      <w:pPr>
        <w:pStyle w:val="NormalnyWeb"/>
        <w:numPr>
          <w:ilvl w:val="0"/>
          <w:numId w:val="11"/>
        </w:numPr>
        <w:spacing w:after="280" w:line="276" w:lineRule="auto"/>
        <w:jc w:val="both"/>
        <w:rPr>
          <w:rFonts w:ascii="Tahoma" w:hAnsi="Tahoma" w:cs="Tahoma"/>
          <w:sz w:val="22"/>
          <w:szCs w:val="22"/>
        </w:rPr>
      </w:pPr>
      <w:r>
        <w:rPr>
          <w:rFonts w:ascii="Tahoma" w:hAnsi="Tahoma" w:cs="Tahoma"/>
          <w:sz w:val="22"/>
          <w:szCs w:val="22"/>
        </w:rPr>
        <w:t>wsparcie nauczyciela współorganizującego proces kształcenia.</w:t>
      </w:r>
    </w:p>
    <w:p w14:paraId="1B7C2015" w14:textId="77777777" w:rsidR="00E202EB" w:rsidRDefault="005B3236">
      <w:pPr>
        <w:pStyle w:val="NormalnyWeb"/>
        <w:spacing w:before="280" w:after="280" w:line="276" w:lineRule="auto"/>
        <w:jc w:val="both"/>
        <w:rPr>
          <w:rFonts w:ascii="Tahoma" w:hAnsi="Tahoma" w:cs="Tahoma"/>
          <w:sz w:val="22"/>
          <w:szCs w:val="22"/>
        </w:rPr>
      </w:pPr>
      <w:r>
        <w:rPr>
          <w:rFonts w:ascii="Tahoma" w:hAnsi="Tahoma" w:cs="Tahoma"/>
          <w:sz w:val="22"/>
          <w:szCs w:val="22"/>
        </w:rPr>
        <w:t>Im większa liczba godzin wynikająca z orzeczenia oraz indywidualnego programu edukacyjno-terapeutycznego (IPET), tym wyższa może być przyznana dotacja.</w:t>
      </w:r>
    </w:p>
    <w:p w14:paraId="03E7967B" w14:textId="77777777" w:rsidR="00E202EB" w:rsidRDefault="005B3236">
      <w:pPr>
        <w:pStyle w:val="NormalnyWeb"/>
        <w:spacing w:before="280" w:after="280" w:line="276" w:lineRule="auto"/>
        <w:ind w:firstLine="708"/>
        <w:rPr>
          <w:rFonts w:ascii="Tahoma" w:hAnsi="Tahoma" w:cs="Tahoma"/>
          <w:sz w:val="22"/>
          <w:szCs w:val="22"/>
        </w:rPr>
      </w:pPr>
      <w:r>
        <w:rPr>
          <w:rStyle w:val="Pogrubienie"/>
          <w:rFonts w:ascii="Tahoma" w:hAnsi="Tahoma" w:cs="Tahoma"/>
          <w:sz w:val="22"/>
          <w:szCs w:val="22"/>
        </w:rPr>
        <w:t>Aktualizacji kwoty dotacji podmiotowej dokonuje się:</w:t>
      </w:r>
    </w:p>
    <w:p w14:paraId="66849FC8" w14:textId="77777777" w:rsidR="00E202EB" w:rsidRDefault="005B3236">
      <w:pPr>
        <w:pStyle w:val="NormalnyWeb"/>
        <w:numPr>
          <w:ilvl w:val="0"/>
          <w:numId w:val="12"/>
        </w:numPr>
        <w:spacing w:before="280" w:after="0" w:line="276" w:lineRule="auto"/>
        <w:rPr>
          <w:rFonts w:ascii="Tahoma" w:hAnsi="Tahoma" w:cs="Tahoma"/>
          <w:sz w:val="22"/>
          <w:szCs w:val="22"/>
        </w:rPr>
      </w:pPr>
      <w:r>
        <w:rPr>
          <w:rStyle w:val="Pogrubienie"/>
          <w:rFonts w:ascii="Tahoma" w:hAnsi="Tahoma" w:cs="Tahoma"/>
          <w:sz w:val="22"/>
          <w:szCs w:val="22"/>
        </w:rPr>
        <w:t>W miesiącu następującym po upływie 30 dni od ogłoszenia ustawy budżetowej</w:t>
      </w:r>
      <w:r>
        <w:rPr>
          <w:rFonts w:ascii="Tahoma" w:hAnsi="Tahoma" w:cs="Tahoma"/>
          <w:sz w:val="22"/>
          <w:szCs w:val="22"/>
        </w:rPr>
        <w:t xml:space="preserve"> – zwanym „miesiącem pierwszej aktualizacji” (dotyczy pierwszego rodzaju aktualizacji),</w:t>
      </w:r>
    </w:p>
    <w:p w14:paraId="08F2B737" w14:textId="77777777" w:rsidR="00E202EB" w:rsidRDefault="005B3236">
      <w:pPr>
        <w:pStyle w:val="NormalnyWeb"/>
        <w:numPr>
          <w:ilvl w:val="0"/>
          <w:numId w:val="12"/>
        </w:numPr>
        <w:spacing w:after="0" w:line="276" w:lineRule="auto"/>
        <w:rPr>
          <w:rFonts w:ascii="Tahoma" w:hAnsi="Tahoma" w:cs="Tahoma"/>
          <w:sz w:val="22"/>
          <w:szCs w:val="22"/>
        </w:rPr>
      </w:pPr>
      <w:r>
        <w:rPr>
          <w:rStyle w:val="Pogrubienie"/>
          <w:rFonts w:ascii="Tahoma" w:hAnsi="Tahoma" w:cs="Tahoma"/>
          <w:sz w:val="22"/>
          <w:szCs w:val="22"/>
        </w:rPr>
        <w:t>W październiku roku budżetowego</w:t>
      </w:r>
      <w:r>
        <w:rPr>
          <w:rFonts w:ascii="Tahoma" w:hAnsi="Tahoma" w:cs="Tahoma"/>
          <w:sz w:val="22"/>
          <w:szCs w:val="22"/>
        </w:rPr>
        <w:t xml:space="preserve"> – dotyczy drugiego rodzaju aktualizacji,</w:t>
      </w:r>
    </w:p>
    <w:p w14:paraId="626B809C" w14:textId="77777777" w:rsidR="00E202EB" w:rsidRDefault="005B3236">
      <w:pPr>
        <w:pStyle w:val="NormalnyWeb"/>
        <w:numPr>
          <w:ilvl w:val="0"/>
          <w:numId w:val="12"/>
        </w:numPr>
        <w:spacing w:after="280" w:line="276" w:lineRule="auto"/>
        <w:rPr>
          <w:rFonts w:ascii="Tahoma" w:hAnsi="Tahoma" w:cs="Tahoma"/>
          <w:sz w:val="22"/>
          <w:szCs w:val="22"/>
        </w:rPr>
      </w:pPr>
      <w:r>
        <w:rPr>
          <w:rStyle w:val="Pogrubienie"/>
          <w:rFonts w:ascii="Tahoma" w:hAnsi="Tahoma" w:cs="Tahoma"/>
          <w:sz w:val="22"/>
          <w:szCs w:val="22"/>
        </w:rPr>
        <w:t>W dowolnym miesiącu roku budżetowego</w:t>
      </w:r>
      <w:r>
        <w:rPr>
          <w:rFonts w:ascii="Tahoma" w:hAnsi="Tahoma" w:cs="Tahoma"/>
          <w:sz w:val="22"/>
          <w:szCs w:val="22"/>
        </w:rPr>
        <w:t>.</w:t>
      </w:r>
    </w:p>
    <w:p w14:paraId="5131D363" w14:textId="77777777" w:rsidR="00E202EB" w:rsidRDefault="005B3236">
      <w:pPr>
        <w:pStyle w:val="NormalnyWeb"/>
        <w:spacing w:before="280" w:after="280" w:line="276" w:lineRule="auto"/>
        <w:jc w:val="both"/>
        <w:rPr>
          <w:rFonts w:ascii="Tahoma" w:hAnsi="Tahoma" w:cs="Tahoma"/>
          <w:sz w:val="22"/>
          <w:szCs w:val="22"/>
        </w:rPr>
      </w:pPr>
      <w:r>
        <w:rPr>
          <w:rStyle w:val="Pogrubienie"/>
          <w:rFonts w:ascii="Tahoma" w:hAnsi="Tahoma" w:cs="Tahoma"/>
          <w:sz w:val="22"/>
          <w:szCs w:val="22"/>
        </w:rPr>
        <w:t>Podstawą obliczenia podstawowej kwoty dotacji są „wydatki bieżące” przypadające w tym roku na dzień 27.02.2026 r.</w:t>
      </w:r>
      <w:r>
        <w:rPr>
          <w:rFonts w:ascii="Tahoma" w:hAnsi="Tahoma" w:cs="Tahoma"/>
          <w:sz w:val="22"/>
          <w:szCs w:val="22"/>
        </w:rPr>
        <w:t xml:space="preserve"> Przez wydatki bieżące rozumie się wszystkie wydatki bieżące budżetu jednostki samorządu terytorialnego, niebędące wydatkami majątkowymi, zaplanowane na rok budżetowy na prowadzenie przez gminę przedszkoli, pomniejszone o:</w:t>
      </w:r>
    </w:p>
    <w:p w14:paraId="7F875A52" w14:textId="77777777" w:rsidR="00E202EB" w:rsidRDefault="005B3236">
      <w:pPr>
        <w:pStyle w:val="NormalnyWeb"/>
        <w:numPr>
          <w:ilvl w:val="0"/>
          <w:numId w:val="13"/>
        </w:numPr>
        <w:spacing w:before="280" w:after="0" w:line="276" w:lineRule="auto"/>
        <w:jc w:val="both"/>
        <w:rPr>
          <w:rFonts w:ascii="Tahoma" w:hAnsi="Tahoma" w:cs="Tahoma"/>
          <w:sz w:val="22"/>
          <w:szCs w:val="22"/>
        </w:rPr>
      </w:pPr>
      <w:r>
        <w:rPr>
          <w:rFonts w:ascii="Tahoma" w:hAnsi="Tahoma" w:cs="Tahoma"/>
          <w:sz w:val="22"/>
          <w:szCs w:val="22"/>
        </w:rPr>
        <w:t>Zaplanowane w budżecie gminy opłaty za korzystanie z wychowania przedszkolnego w roku budżetowym;</w:t>
      </w:r>
    </w:p>
    <w:p w14:paraId="06A1086F" w14:textId="77777777" w:rsidR="00E202EB" w:rsidRDefault="005B3236">
      <w:pPr>
        <w:pStyle w:val="NormalnyWeb"/>
        <w:numPr>
          <w:ilvl w:val="0"/>
          <w:numId w:val="13"/>
        </w:numPr>
        <w:spacing w:after="0" w:line="276" w:lineRule="auto"/>
        <w:jc w:val="both"/>
        <w:rPr>
          <w:rFonts w:ascii="Tahoma" w:hAnsi="Tahoma" w:cs="Tahoma"/>
          <w:sz w:val="22"/>
          <w:szCs w:val="22"/>
        </w:rPr>
      </w:pPr>
      <w:r>
        <w:rPr>
          <w:rFonts w:ascii="Tahoma" w:hAnsi="Tahoma" w:cs="Tahoma"/>
          <w:sz w:val="22"/>
          <w:szCs w:val="22"/>
        </w:rPr>
        <w:t>Zaplanowane w budżecie gminy opłaty za wyżywienie w tych przedszkolach w roku budżetowym;</w:t>
      </w:r>
    </w:p>
    <w:p w14:paraId="6ACD3B8D" w14:textId="77777777" w:rsidR="00E202EB" w:rsidRDefault="005B3236">
      <w:pPr>
        <w:pStyle w:val="NormalnyWeb"/>
        <w:numPr>
          <w:ilvl w:val="0"/>
          <w:numId w:val="13"/>
        </w:numPr>
        <w:spacing w:after="0" w:line="276" w:lineRule="auto"/>
        <w:jc w:val="both"/>
        <w:rPr>
          <w:rFonts w:ascii="Tahoma" w:hAnsi="Tahoma" w:cs="Tahoma"/>
          <w:sz w:val="22"/>
          <w:szCs w:val="22"/>
        </w:rPr>
      </w:pPr>
      <w:r>
        <w:rPr>
          <w:rFonts w:ascii="Tahoma" w:hAnsi="Tahoma" w:cs="Tahoma"/>
          <w:sz w:val="22"/>
          <w:szCs w:val="22"/>
        </w:rPr>
        <w:t>Sumę iloczynów kwot przewidzianych w środkach na potrzeby oświatowe dla gminy na uczniów niepełnosprawnych;</w:t>
      </w:r>
    </w:p>
    <w:p w14:paraId="5E727706" w14:textId="77777777" w:rsidR="00E202EB" w:rsidRDefault="005B3236" w:rsidP="002068B9">
      <w:pPr>
        <w:pStyle w:val="NormalnyWeb"/>
        <w:numPr>
          <w:ilvl w:val="0"/>
          <w:numId w:val="13"/>
        </w:numPr>
        <w:spacing w:before="100" w:after="100" w:line="276" w:lineRule="auto"/>
        <w:jc w:val="both"/>
        <w:rPr>
          <w:rFonts w:ascii="Tahoma" w:hAnsi="Tahoma" w:cs="Tahoma"/>
          <w:sz w:val="22"/>
          <w:szCs w:val="22"/>
        </w:rPr>
      </w:pPr>
      <w:r>
        <w:rPr>
          <w:rFonts w:ascii="Tahoma" w:hAnsi="Tahoma" w:cs="Tahoma"/>
          <w:sz w:val="22"/>
          <w:szCs w:val="22"/>
        </w:rPr>
        <w:t>Zaplanowane w budżecie wydatki bieżące finansowane z udziałem środków pochodzących z budżetu Unii Europejskiej;</w:t>
      </w:r>
    </w:p>
    <w:p w14:paraId="684D031C" w14:textId="77777777" w:rsidR="00E202EB" w:rsidRDefault="005B3236">
      <w:pPr>
        <w:pStyle w:val="NormalnyWeb"/>
        <w:numPr>
          <w:ilvl w:val="0"/>
          <w:numId w:val="13"/>
        </w:numPr>
        <w:spacing w:after="0" w:line="276" w:lineRule="auto"/>
        <w:jc w:val="both"/>
        <w:rPr>
          <w:rFonts w:ascii="Tahoma" w:hAnsi="Tahoma" w:cs="Tahoma"/>
          <w:sz w:val="22"/>
          <w:szCs w:val="22"/>
        </w:rPr>
      </w:pPr>
      <w:r>
        <w:rPr>
          <w:rFonts w:ascii="Tahoma" w:hAnsi="Tahoma" w:cs="Tahoma"/>
          <w:sz w:val="22"/>
          <w:szCs w:val="22"/>
        </w:rPr>
        <w:lastRenderedPageBreak/>
        <w:t>Iloczyn kwoty przewidzianej w środkach na potrzeby oświatowe dla gminy na dziecko objęte wczesnym wspomaganiem rozwoju w przedszkolu oraz liczby dzieci objętych wczesnym wspomaganiem rozwoju w tych przedszkolach;</w:t>
      </w:r>
    </w:p>
    <w:p w14:paraId="6D7D3285" w14:textId="77777777" w:rsidR="00E202EB" w:rsidRDefault="005B3236">
      <w:pPr>
        <w:pStyle w:val="NormalnyWeb"/>
        <w:numPr>
          <w:ilvl w:val="0"/>
          <w:numId w:val="13"/>
        </w:numPr>
        <w:spacing w:after="0" w:line="276" w:lineRule="auto"/>
        <w:jc w:val="both"/>
        <w:rPr>
          <w:rFonts w:ascii="Tahoma" w:hAnsi="Tahoma" w:cs="Tahoma"/>
          <w:sz w:val="22"/>
          <w:szCs w:val="22"/>
        </w:rPr>
      </w:pPr>
      <w:r>
        <w:rPr>
          <w:rFonts w:ascii="Tahoma" w:hAnsi="Tahoma" w:cs="Tahoma"/>
          <w:sz w:val="22"/>
          <w:szCs w:val="22"/>
        </w:rPr>
        <w:t>Iloczyn kwoty przewidzianej w środkach na potrzeby oświatowe dla gminy na uczestnika zajęć rewalidacyjno-wychowawczych;</w:t>
      </w:r>
    </w:p>
    <w:p w14:paraId="770800FD" w14:textId="77777777" w:rsidR="00E202EB" w:rsidRDefault="005B3236">
      <w:pPr>
        <w:pStyle w:val="NormalnyWeb"/>
        <w:numPr>
          <w:ilvl w:val="0"/>
          <w:numId w:val="13"/>
        </w:numPr>
        <w:spacing w:after="280" w:line="276" w:lineRule="auto"/>
        <w:jc w:val="both"/>
        <w:rPr>
          <w:rFonts w:ascii="Tahoma" w:hAnsi="Tahoma" w:cs="Tahoma"/>
          <w:sz w:val="22"/>
          <w:szCs w:val="22"/>
        </w:rPr>
      </w:pPr>
      <w:r>
        <w:rPr>
          <w:rFonts w:ascii="Tahoma" w:hAnsi="Tahoma" w:cs="Tahoma"/>
          <w:sz w:val="22"/>
          <w:szCs w:val="22"/>
        </w:rPr>
        <w:t>Zaplanowane w budżecie wydatki bieżące na realizację programów rządowych.</w:t>
      </w:r>
    </w:p>
    <w:p w14:paraId="091AE0AD" w14:textId="77777777" w:rsidR="00E202EB" w:rsidRDefault="005B3236">
      <w:pPr>
        <w:jc w:val="both"/>
        <w:rPr>
          <w:rFonts w:ascii="Tahoma" w:hAnsi="Tahoma" w:cs="Tahoma"/>
        </w:rPr>
      </w:pPr>
      <w:r>
        <w:rPr>
          <w:rFonts w:ascii="Tahoma" w:hAnsi="Tahoma" w:cs="Tahoma"/>
        </w:rPr>
        <w:t xml:space="preserve">Podstawowa kwota dotacji na jedno zdrowe dziecko bez orzeczenia o kształceniu specjalnym </w:t>
      </w:r>
      <w:r>
        <w:rPr>
          <w:rFonts w:ascii="Tahoma" w:hAnsi="Tahoma" w:cs="Tahoma"/>
        </w:rPr>
        <w:br/>
        <w:t>w przedszkolach niepublicznych w ciągu lat ulegała wzrostowi:</w:t>
      </w:r>
    </w:p>
    <w:p w14:paraId="6729FC93" w14:textId="77777777" w:rsidR="005B3236" w:rsidRDefault="005B3236">
      <w:pPr>
        <w:jc w:val="both"/>
        <w:rPr>
          <w:rFonts w:ascii="Tahoma" w:hAnsi="Tahoma" w:cs="Tahoma"/>
        </w:rPr>
      </w:pPr>
    </w:p>
    <w:p w14:paraId="50CB884A" w14:textId="77777777" w:rsidR="00E202EB" w:rsidRDefault="005B3236">
      <w:pPr>
        <w:jc w:val="both"/>
        <w:rPr>
          <w:rFonts w:ascii="Tahoma" w:hAnsi="Tahoma" w:cs="Tahoma"/>
          <w:b/>
          <w:u w:val="single"/>
        </w:rPr>
      </w:pPr>
      <w:r>
        <w:rPr>
          <w:rFonts w:ascii="Tahoma" w:hAnsi="Tahoma" w:cs="Tahoma"/>
          <w:b/>
          <w:u w:val="single"/>
        </w:rPr>
        <w:t xml:space="preserve">TABELA 1. Podstawowa kwota dotacji w latach 2021-2025 </w:t>
      </w:r>
    </w:p>
    <w:p w14:paraId="2B386683" w14:textId="77777777" w:rsidR="005B3236" w:rsidRDefault="005B3236">
      <w:pPr>
        <w:jc w:val="both"/>
        <w:rPr>
          <w:rFonts w:ascii="Tahoma" w:hAnsi="Tahoma" w:cs="Tahoma"/>
          <w:u w:val="single"/>
        </w:rPr>
      </w:pPr>
    </w:p>
    <w:tbl>
      <w:tblPr>
        <w:tblW w:w="5000" w:type="pct"/>
        <w:tblLayout w:type="fixed"/>
        <w:tblLook w:val="04A0" w:firstRow="1" w:lastRow="0" w:firstColumn="1" w:lastColumn="0" w:noHBand="0" w:noVBand="1"/>
      </w:tblPr>
      <w:tblGrid>
        <w:gridCol w:w="2282"/>
        <w:gridCol w:w="6780"/>
      </w:tblGrid>
      <w:tr w:rsidR="00E202EB" w14:paraId="5EEC2485" w14:textId="77777777">
        <w:tc>
          <w:tcPr>
            <w:tcW w:w="2284" w:type="dxa"/>
            <w:tcBorders>
              <w:top w:val="single" w:sz="4" w:space="0" w:color="000000"/>
              <w:left w:val="single" w:sz="4" w:space="0" w:color="000000"/>
              <w:bottom w:val="single" w:sz="4" w:space="0" w:color="000000"/>
              <w:right w:val="single" w:sz="4" w:space="0" w:color="000000"/>
            </w:tcBorders>
          </w:tcPr>
          <w:p w14:paraId="2DC16B16" w14:textId="77777777" w:rsidR="00E202EB" w:rsidRDefault="005B3236">
            <w:pPr>
              <w:widowControl w:val="0"/>
              <w:jc w:val="center"/>
              <w:rPr>
                <w:rFonts w:ascii="Tahoma" w:hAnsi="Tahoma" w:cs="Tahoma"/>
                <w:b/>
              </w:rPr>
            </w:pPr>
            <w:r>
              <w:rPr>
                <w:rFonts w:ascii="Tahoma" w:hAnsi="Tahoma" w:cs="Tahoma"/>
                <w:b/>
              </w:rPr>
              <w:t>Rok</w:t>
            </w:r>
          </w:p>
        </w:tc>
        <w:tc>
          <w:tcPr>
            <w:tcW w:w="6787" w:type="dxa"/>
            <w:tcBorders>
              <w:top w:val="single" w:sz="4" w:space="0" w:color="000000"/>
              <w:left w:val="single" w:sz="4" w:space="0" w:color="000000"/>
              <w:bottom w:val="single" w:sz="4" w:space="0" w:color="000000"/>
              <w:right w:val="single" w:sz="4" w:space="0" w:color="000000"/>
            </w:tcBorders>
          </w:tcPr>
          <w:p w14:paraId="7035E702" w14:textId="77777777" w:rsidR="00E202EB" w:rsidRDefault="005B3236">
            <w:pPr>
              <w:widowControl w:val="0"/>
              <w:jc w:val="center"/>
              <w:rPr>
                <w:rFonts w:ascii="Tahoma" w:hAnsi="Tahoma" w:cs="Tahoma"/>
                <w:b/>
              </w:rPr>
            </w:pPr>
            <w:r>
              <w:rPr>
                <w:rFonts w:ascii="Tahoma" w:hAnsi="Tahoma" w:cs="Tahoma"/>
                <w:b/>
              </w:rPr>
              <w:t>Podstawowa kwota dotacji</w:t>
            </w:r>
          </w:p>
        </w:tc>
      </w:tr>
      <w:tr w:rsidR="00E202EB" w14:paraId="27711EBC" w14:textId="77777777">
        <w:tc>
          <w:tcPr>
            <w:tcW w:w="2284" w:type="dxa"/>
            <w:tcBorders>
              <w:top w:val="single" w:sz="4" w:space="0" w:color="000000"/>
              <w:left w:val="single" w:sz="4" w:space="0" w:color="000000"/>
              <w:bottom w:val="single" w:sz="4" w:space="0" w:color="000000"/>
              <w:right w:val="single" w:sz="4" w:space="0" w:color="000000"/>
            </w:tcBorders>
          </w:tcPr>
          <w:p w14:paraId="2441F8A1" w14:textId="77777777" w:rsidR="00E202EB" w:rsidRDefault="005B3236">
            <w:pPr>
              <w:widowControl w:val="0"/>
              <w:jc w:val="center"/>
              <w:rPr>
                <w:rFonts w:ascii="Tahoma" w:hAnsi="Tahoma" w:cs="Tahoma"/>
              </w:rPr>
            </w:pPr>
            <w:r>
              <w:rPr>
                <w:rFonts w:ascii="Tahoma" w:hAnsi="Tahoma" w:cs="Tahoma"/>
              </w:rPr>
              <w:t>2021</w:t>
            </w:r>
          </w:p>
        </w:tc>
        <w:tc>
          <w:tcPr>
            <w:tcW w:w="6787" w:type="dxa"/>
            <w:tcBorders>
              <w:top w:val="single" w:sz="4" w:space="0" w:color="000000"/>
              <w:left w:val="single" w:sz="4" w:space="0" w:color="000000"/>
              <w:bottom w:val="single" w:sz="4" w:space="0" w:color="000000"/>
              <w:right w:val="single" w:sz="4" w:space="0" w:color="000000"/>
            </w:tcBorders>
          </w:tcPr>
          <w:p w14:paraId="11EC0B10" w14:textId="77777777" w:rsidR="00E202EB" w:rsidRDefault="005B3236">
            <w:pPr>
              <w:widowControl w:val="0"/>
              <w:jc w:val="center"/>
              <w:rPr>
                <w:rFonts w:ascii="Tahoma" w:hAnsi="Tahoma" w:cs="Tahoma"/>
              </w:rPr>
            </w:pPr>
            <w:r>
              <w:rPr>
                <w:rFonts w:ascii="Tahoma" w:hAnsi="Tahoma" w:cs="Tahoma"/>
              </w:rPr>
              <w:t>781,19 zł</w:t>
            </w:r>
          </w:p>
        </w:tc>
      </w:tr>
      <w:tr w:rsidR="00E202EB" w14:paraId="0EFD767D" w14:textId="77777777">
        <w:tc>
          <w:tcPr>
            <w:tcW w:w="2284" w:type="dxa"/>
            <w:tcBorders>
              <w:top w:val="single" w:sz="4" w:space="0" w:color="000000"/>
              <w:left w:val="single" w:sz="4" w:space="0" w:color="000000"/>
              <w:bottom w:val="single" w:sz="4" w:space="0" w:color="000000"/>
              <w:right w:val="single" w:sz="4" w:space="0" w:color="000000"/>
            </w:tcBorders>
          </w:tcPr>
          <w:p w14:paraId="39B4D56F" w14:textId="77777777" w:rsidR="00E202EB" w:rsidRDefault="005B3236">
            <w:pPr>
              <w:widowControl w:val="0"/>
              <w:jc w:val="center"/>
              <w:rPr>
                <w:rFonts w:ascii="Tahoma" w:hAnsi="Tahoma" w:cs="Tahoma"/>
              </w:rPr>
            </w:pPr>
            <w:r>
              <w:rPr>
                <w:rFonts w:ascii="Tahoma" w:hAnsi="Tahoma" w:cs="Tahoma"/>
              </w:rPr>
              <w:t>2022</w:t>
            </w:r>
          </w:p>
        </w:tc>
        <w:tc>
          <w:tcPr>
            <w:tcW w:w="6787" w:type="dxa"/>
            <w:tcBorders>
              <w:top w:val="single" w:sz="4" w:space="0" w:color="000000"/>
              <w:left w:val="single" w:sz="4" w:space="0" w:color="000000"/>
              <w:bottom w:val="single" w:sz="4" w:space="0" w:color="000000"/>
              <w:right w:val="single" w:sz="4" w:space="0" w:color="000000"/>
            </w:tcBorders>
          </w:tcPr>
          <w:p w14:paraId="696CD392" w14:textId="77777777" w:rsidR="00E202EB" w:rsidRDefault="005B3236">
            <w:pPr>
              <w:widowControl w:val="0"/>
              <w:jc w:val="center"/>
              <w:rPr>
                <w:rFonts w:ascii="Tahoma" w:hAnsi="Tahoma" w:cs="Tahoma"/>
              </w:rPr>
            </w:pPr>
            <w:r>
              <w:rPr>
                <w:rFonts w:ascii="Tahoma" w:hAnsi="Tahoma" w:cs="Tahoma"/>
              </w:rPr>
              <w:t>906,82 zł</w:t>
            </w:r>
          </w:p>
        </w:tc>
      </w:tr>
      <w:tr w:rsidR="00E202EB" w14:paraId="590514C1" w14:textId="77777777">
        <w:tc>
          <w:tcPr>
            <w:tcW w:w="2284" w:type="dxa"/>
            <w:tcBorders>
              <w:top w:val="single" w:sz="4" w:space="0" w:color="000000"/>
              <w:left w:val="single" w:sz="4" w:space="0" w:color="000000"/>
              <w:bottom w:val="single" w:sz="4" w:space="0" w:color="000000"/>
              <w:right w:val="single" w:sz="4" w:space="0" w:color="000000"/>
            </w:tcBorders>
          </w:tcPr>
          <w:p w14:paraId="2CB742D9" w14:textId="77777777" w:rsidR="00E202EB" w:rsidRDefault="005B3236">
            <w:pPr>
              <w:widowControl w:val="0"/>
              <w:jc w:val="center"/>
              <w:rPr>
                <w:rFonts w:ascii="Tahoma" w:hAnsi="Tahoma" w:cs="Tahoma"/>
              </w:rPr>
            </w:pPr>
            <w:r>
              <w:rPr>
                <w:rFonts w:ascii="Tahoma" w:hAnsi="Tahoma" w:cs="Tahoma"/>
              </w:rPr>
              <w:t>2023</w:t>
            </w:r>
          </w:p>
        </w:tc>
        <w:tc>
          <w:tcPr>
            <w:tcW w:w="6787" w:type="dxa"/>
            <w:tcBorders>
              <w:top w:val="single" w:sz="4" w:space="0" w:color="000000"/>
              <w:left w:val="single" w:sz="4" w:space="0" w:color="000000"/>
              <w:bottom w:val="single" w:sz="4" w:space="0" w:color="000000"/>
              <w:right w:val="single" w:sz="4" w:space="0" w:color="000000"/>
            </w:tcBorders>
          </w:tcPr>
          <w:p w14:paraId="0D8C4378" w14:textId="77777777" w:rsidR="00E202EB" w:rsidRDefault="005B3236">
            <w:pPr>
              <w:widowControl w:val="0"/>
              <w:jc w:val="center"/>
              <w:rPr>
                <w:rFonts w:ascii="Tahoma" w:hAnsi="Tahoma" w:cs="Tahoma"/>
              </w:rPr>
            </w:pPr>
            <w:r>
              <w:rPr>
                <w:rFonts w:ascii="Tahoma" w:hAnsi="Tahoma" w:cs="Tahoma"/>
              </w:rPr>
              <w:t>969,17 zł</w:t>
            </w:r>
          </w:p>
        </w:tc>
      </w:tr>
      <w:tr w:rsidR="00E202EB" w14:paraId="5F47D1B1" w14:textId="77777777">
        <w:tc>
          <w:tcPr>
            <w:tcW w:w="2284" w:type="dxa"/>
            <w:tcBorders>
              <w:top w:val="single" w:sz="4" w:space="0" w:color="000000"/>
              <w:left w:val="single" w:sz="4" w:space="0" w:color="000000"/>
              <w:bottom w:val="single" w:sz="4" w:space="0" w:color="000000"/>
              <w:right w:val="single" w:sz="4" w:space="0" w:color="000000"/>
            </w:tcBorders>
          </w:tcPr>
          <w:p w14:paraId="32FA18DD" w14:textId="77777777" w:rsidR="00E202EB" w:rsidRDefault="005B3236">
            <w:pPr>
              <w:widowControl w:val="0"/>
              <w:jc w:val="center"/>
              <w:rPr>
                <w:rFonts w:ascii="Tahoma" w:hAnsi="Tahoma" w:cs="Tahoma"/>
              </w:rPr>
            </w:pPr>
            <w:r>
              <w:rPr>
                <w:rFonts w:ascii="Tahoma" w:hAnsi="Tahoma" w:cs="Tahoma"/>
              </w:rPr>
              <w:t>2024</w:t>
            </w:r>
          </w:p>
        </w:tc>
        <w:tc>
          <w:tcPr>
            <w:tcW w:w="6787" w:type="dxa"/>
            <w:tcBorders>
              <w:top w:val="single" w:sz="4" w:space="0" w:color="000000"/>
              <w:left w:val="single" w:sz="4" w:space="0" w:color="000000"/>
              <w:bottom w:val="single" w:sz="4" w:space="0" w:color="000000"/>
              <w:right w:val="single" w:sz="4" w:space="0" w:color="000000"/>
            </w:tcBorders>
          </w:tcPr>
          <w:p w14:paraId="3F98AD94" w14:textId="77777777" w:rsidR="00E202EB" w:rsidRDefault="005B3236">
            <w:pPr>
              <w:widowControl w:val="0"/>
              <w:jc w:val="center"/>
              <w:rPr>
                <w:rFonts w:ascii="Tahoma" w:hAnsi="Tahoma" w:cs="Tahoma"/>
              </w:rPr>
            </w:pPr>
            <w:r>
              <w:rPr>
                <w:rFonts w:ascii="Tahoma" w:hAnsi="Tahoma" w:cs="Tahoma"/>
              </w:rPr>
              <w:t>1.392,95 zł</w:t>
            </w:r>
          </w:p>
        </w:tc>
      </w:tr>
      <w:tr w:rsidR="00E202EB" w14:paraId="2D7C5E47" w14:textId="77777777">
        <w:tc>
          <w:tcPr>
            <w:tcW w:w="2284" w:type="dxa"/>
            <w:tcBorders>
              <w:top w:val="single" w:sz="4" w:space="0" w:color="000000"/>
              <w:left w:val="single" w:sz="4" w:space="0" w:color="000000"/>
              <w:bottom w:val="single" w:sz="4" w:space="0" w:color="000000"/>
              <w:right w:val="single" w:sz="4" w:space="0" w:color="000000"/>
            </w:tcBorders>
          </w:tcPr>
          <w:p w14:paraId="614465B7" w14:textId="77777777" w:rsidR="00E202EB" w:rsidRDefault="005B3236">
            <w:pPr>
              <w:widowControl w:val="0"/>
              <w:jc w:val="center"/>
              <w:rPr>
                <w:rFonts w:ascii="Tahoma" w:hAnsi="Tahoma" w:cs="Tahoma"/>
              </w:rPr>
            </w:pPr>
            <w:r>
              <w:rPr>
                <w:rFonts w:ascii="Tahoma" w:hAnsi="Tahoma" w:cs="Tahoma"/>
              </w:rPr>
              <w:t>2025</w:t>
            </w:r>
          </w:p>
        </w:tc>
        <w:tc>
          <w:tcPr>
            <w:tcW w:w="6787" w:type="dxa"/>
            <w:tcBorders>
              <w:top w:val="single" w:sz="4" w:space="0" w:color="000000"/>
              <w:left w:val="single" w:sz="4" w:space="0" w:color="000000"/>
              <w:bottom w:val="single" w:sz="4" w:space="0" w:color="000000"/>
              <w:right w:val="single" w:sz="4" w:space="0" w:color="000000"/>
            </w:tcBorders>
          </w:tcPr>
          <w:p w14:paraId="17FF0555" w14:textId="77777777" w:rsidR="00E202EB" w:rsidRDefault="005B3236">
            <w:pPr>
              <w:widowControl w:val="0"/>
              <w:jc w:val="center"/>
              <w:rPr>
                <w:rFonts w:ascii="Tahoma" w:hAnsi="Tahoma" w:cs="Tahoma"/>
              </w:rPr>
            </w:pPr>
            <w:r>
              <w:rPr>
                <w:rFonts w:ascii="Tahoma" w:hAnsi="Tahoma" w:cs="Tahoma"/>
              </w:rPr>
              <w:t>1.453,29 zł</w:t>
            </w:r>
          </w:p>
        </w:tc>
      </w:tr>
    </w:tbl>
    <w:p w14:paraId="17399FD0" w14:textId="77777777" w:rsidR="00E202EB" w:rsidRDefault="005B3236" w:rsidP="002068B9">
      <w:pPr>
        <w:pStyle w:val="NormalnyWeb"/>
        <w:spacing w:before="100" w:after="100" w:line="276" w:lineRule="auto"/>
        <w:ind w:firstLine="360"/>
        <w:jc w:val="both"/>
        <w:rPr>
          <w:rFonts w:ascii="Tahoma" w:hAnsi="Tahoma" w:cs="Tahoma"/>
          <w:sz w:val="22"/>
          <w:szCs w:val="22"/>
        </w:rPr>
      </w:pPr>
      <w:r>
        <w:rPr>
          <w:rFonts w:ascii="Tahoma" w:hAnsi="Tahoma" w:cs="Tahoma"/>
          <w:sz w:val="22"/>
          <w:szCs w:val="22"/>
        </w:rPr>
        <w:t xml:space="preserve">W latach 2021–2025 nastąpiło </w:t>
      </w:r>
      <w:r>
        <w:rPr>
          <w:rStyle w:val="Pogrubienie"/>
          <w:rFonts w:ascii="Tahoma" w:hAnsi="Tahoma" w:cs="Tahoma"/>
          <w:sz w:val="22"/>
          <w:szCs w:val="22"/>
        </w:rPr>
        <w:t>zwiększenie kwoty dotacji</w:t>
      </w:r>
      <w:r>
        <w:rPr>
          <w:rFonts w:ascii="Tahoma" w:hAnsi="Tahoma" w:cs="Tahoma"/>
          <w:sz w:val="22"/>
          <w:szCs w:val="22"/>
        </w:rPr>
        <w:t xml:space="preserve"> przekazywanych placówkom niepublicznym Największy przyrost odnotowano w 2024 r., co było związane z:</w:t>
      </w:r>
    </w:p>
    <w:p w14:paraId="18B4B61F" w14:textId="77777777" w:rsidR="00E202EB" w:rsidRDefault="005B3236">
      <w:pPr>
        <w:pStyle w:val="NormalnyWeb"/>
        <w:numPr>
          <w:ilvl w:val="0"/>
          <w:numId w:val="9"/>
        </w:numPr>
        <w:spacing w:before="280" w:after="0" w:line="276" w:lineRule="auto"/>
        <w:jc w:val="both"/>
        <w:rPr>
          <w:rFonts w:ascii="Tahoma" w:hAnsi="Tahoma" w:cs="Tahoma"/>
          <w:sz w:val="22"/>
          <w:szCs w:val="22"/>
        </w:rPr>
      </w:pPr>
      <w:r>
        <w:rPr>
          <w:rFonts w:ascii="Tahoma" w:hAnsi="Tahoma" w:cs="Tahoma"/>
          <w:sz w:val="22"/>
          <w:szCs w:val="22"/>
        </w:rPr>
        <w:t>reformą systemu finansowania (przejście na potrzeby oświatowe),</w:t>
      </w:r>
    </w:p>
    <w:p w14:paraId="67BB88A5" w14:textId="77777777" w:rsidR="00E202EB" w:rsidRDefault="005B3236" w:rsidP="002068B9">
      <w:pPr>
        <w:pStyle w:val="NormalnyWeb"/>
        <w:numPr>
          <w:ilvl w:val="0"/>
          <w:numId w:val="9"/>
        </w:numPr>
        <w:spacing w:before="100" w:after="100" w:line="276" w:lineRule="auto"/>
        <w:jc w:val="both"/>
        <w:rPr>
          <w:rFonts w:ascii="Tahoma" w:hAnsi="Tahoma" w:cs="Tahoma"/>
          <w:sz w:val="22"/>
          <w:szCs w:val="22"/>
        </w:rPr>
      </w:pPr>
      <w:r>
        <w:rPr>
          <w:rFonts w:ascii="Tahoma" w:hAnsi="Tahoma" w:cs="Tahoma"/>
          <w:sz w:val="22"/>
          <w:szCs w:val="22"/>
        </w:rPr>
        <w:t>wzrostem kosztów funkcjonowania jednostek oświatowych (wynagrodzenia, energia, inflacja).</w:t>
      </w:r>
    </w:p>
    <w:p w14:paraId="2076036D" w14:textId="77777777" w:rsidR="00E202EB" w:rsidRDefault="005B3236">
      <w:pPr>
        <w:pStyle w:val="NormalnyWeb"/>
        <w:spacing w:before="280" w:after="280" w:line="276" w:lineRule="auto"/>
        <w:ind w:firstLine="360"/>
        <w:jc w:val="both"/>
        <w:rPr>
          <w:rFonts w:ascii="Tahoma" w:hAnsi="Tahoma" w:cs="Tahoma"/>
          <w:sz w:val="22"/>
          <w:szCs w:val="22"/>
        </w:rPr>
      </w:pPr>
      <w:r>
        <w:rPr>
          <w:rFonts w:ascii="Tahoma" w:hAnsi="Tahoma" w:cs="Tahoma"/>
          <w:sz w:val="22"/>
          <w:szCs w:val="22"/>
        </w:rPr>
        <w:t xml:space="preserve">W szkołach publicznych, w których realizowany jest obowiązek szkolny lub obowiązek nauki, oblicza się </w:t>
      </w:r>
      <w:r>
        <w:rPr>
          <w:rStyle w:val="Pogrubienie"/>
          <w:rFonts w:ascii="Tahoma" w:hAnsi="Tahoma" w:cs="Tahoma"/>
          <w:b w:val="0"/>
          <w:sz w:val="22"/>
          <w:szCs w:val="22"/>
        </w:rPr>
        <w:t>wskaźnik zwiększający</w:t>
      </w:r>
      <w:r>
        <w:rPr>
          <w:rFonts w:ascii="Tahoma" w:hAnsi="Tahoma" w:cs="Tahoma"/>
          <w:sz w:val="22"/>
          <w:szCs w:val="22"/>
        </w:rPr>
        <w:t xml:space="preserve">. Wskaźnik ten został zaktualizowany w kwietniu 2025 roku i wynosi </w:t>
      </w:r>
      <w:r>
        <w:rPr>
          <w:rStyle w:val="Pogrubienie"/>
          <w:rFonts w:ascii="Tahoma" w:hAnsi="Tahoma" w:cs="Tahoma"/>
          <w:b w:val="0"/>
          <w:sz w:val="22"/>
          <w:szCs w:val="22"/>
        </w:rPr>
        <w:t>1,428 zł</w:t>
      </w:r>
      <w:r>
        <w:rPr>
          <w:rFonts w:ascii="Tahoma" w:hAnsi="Tahoma" w:cs="Tahoma"/>
          <w:b/>
          <w:sz w:val="22"/>
          <w:szCs w:val="22"/>
        </w:rPr>
        <w:t>.</w:t>
      </w:r>
      <w:r>
        <w:rPr>
          <w:rFonts w:ascii="Tahoma" w:hAnsi="Tahoma" w:cs="Tahoma"/>
          <w:sz w:val="22"/>
          <w:szCs w:val="22"/>
        </w:rPr>
        <w:t xml:space="preserve"> Wskaźnik zwiększający określa kwotę, którą dana jednostka samorządu terytorialnego musi przekazać w dotacji </w:t>
      </w:r>
      <w:r>
        <w:rPr>
          <w:rStyle w:val="Pogrubienie"/>
          <w:rFonts w:ascii="Tahoma" w:hAnsi="Tahoma" w:cs="Tahoma"/>
          <w:b w:val="0"/>
          <w:sz w:val="22"/>
          <w:szCs w:val="22"/>
        </w:rPr>
        <w:t>ponad kwotę przewidzianą w środkach na potrzeby oświatowe</w:t>
      </w:r>
      <w:r>
        <w:rPr>
          <w:rFonts w:ascii="Tahoma" w:hAnsi="Tahoma" w:cs="Tahoma"/>
          <w:sz w:val="22"/>
          <w:szCs w:val="22"/>
        </w:rPr>
        <w:t xml:space="preserve"> dla danego ucznia.</w:t>
      </w:r>
    </w:p>
    <w:p w14:paraId="6A6E2C22" w14:textId="77777777" w:rsidR="00E202EB" w:rsidRDefault="005B3236">
      <w:pPr>
        <w:pStyle w:val="Akapitzlist"/>
        <w:spacing w:after="0"/>
        <w:ind w:left="0" w:firstLine="720"/>
        <w:jc w:val="both"/>
        <w:rPr>
          <w:rFonts w:ascii="Tahoma" w:hAnsi="Tahoma" w:cs="Tahoma"/>
        </w:rPr>
      </w:pPr>
      <w:r>
        <w:rPr>
          <w:rFonts w:ascii="Tahoma" w:hAnsi="Tahoma" w:cs="Tahoma"/>
        </w:rPr>
        <w:t xml:space="preserve"> Dotacja dla niepublicznej szkoły/placówek przysługuję na każdego ucznia i obliczana jest na podstawie informacji miesięcznej o aktualnej liczbie uczniów sporządzanej wg stanu na pierwszy roboczy dzień miesiąca, a w przypadku szkół ponadpodstawowych, w których nie jest realizowany obowiązek nauki obliczana jest również na podstawie frekwencji, która potwierdza liczbę uczniów uczęszczających na co najmniej 50% obowiązkowych zajęć edukacyjnych w miesiącu poprzednim.</w:t>
      </w:r>
    </w:p>
    <w:p w14:paraId="1FA015C1" w14:textId="77777777" w:rsidR="005B3236" w:rsidRDefault="005B3236">
      <w:pPr>
        <w:jc w:val="both"/>
        <w:rPr>
          <w:rFonts w:ascii="Tahoma" w:hAnsi="Tahoma" w:cs="Tahoma"/>
        </w:rPr>
      </w:pPr>
    </w:p>
    <w:p w14:paraId="5B6F5B30" w14:textId="77777777" w:rsidR="009167A6" w:rsidRDefault="005B3236">
      <w:pPr>
        <w:jc w:val="both"/>
        <w:rPr>
          <w:rFonts w:ascii="Tahoma" w:hAnsi="Tahoma" w:cs="Tahoma"/>
          <w:b/>
          <w:u w:val="single"/>
        </w:rPr>
      </w:pPr>
      <w:r>
        <w:rPr>
          <w:rFonts w:ascii="Tahoma" w:hAnsi="Tahoma" w:cs="Tahoma"/>
          <w:b/>
          <w:u w:val="single"/>
        </w:rPr>
        <w:lastRenderedPageBreak/>
        <w:t xml:space="preserve">TABELA 2. Dotacje wypłacone od 2021-2025 </w:t>
      </w:r>
    </w:p>
    <w:tbl>
      <w:tblPr>
        <w:tblpPr w:leftFromText="141" w:rightFromText="141" w:vertAnchor="text" w:horzAnchor="margin" w:tblpY="112"/>
        <w:tblW w:w="5000" w:type="pct"/>
        <w:tblLayout w:type="fixed"/>
        <w:tblLook w:val="04A0" w:firstRow="1" w:lastRow="0" w:firstColumn="1" w:lastColumn="0" w:noHBand="0" w:noVBand="1"/>
      </w:tblPr>
      <w:tblGrid>
        <w:gridCol w:w="4531"/>
        <w:gridCol w:w="4531"/>
      </w:tblGrid>
      <w:tr w:rsidR="00E202EB" w14:paraId="6D17AE87" w14:textId="77777777">
        <w:trPr>
          <w:trHeight w:val="404"/>
        </w:trPr>
        <w:tc>
          <w:tcPr>
            <w:tcW w:w="4535" w:type="dxa"/>
            <w:tcBorders>
              <w:top w:val="single" w:sz="4" w:space="0" w:color="000000"/>
              <w:left w:val="single" w:sz="4" w:space="0" w:color="000000"/>
              <w:bottom w:val="single" w:sz="4" w:space="0" w:color="000000"/>
              <w:right w:val="single" w:sz="4" w:space="0" w:color="000000"/>
            </w:tcBorders>
          </w:tcPr>
          <w:p w14:paraId="5A0A249E" w14:textId="77777777" w:rsidR="00E202EB" w:rsidRDefault="005B3236">
            <w:pPr>
              <w:widowControl w:val="0"/>
              <w:jc w:val="center"/>
              <w:rPr>
                <w:rFonts w:ascii="Tahoma" w:hAnsi="Tahoma" w:cs="Tahoma"/>
                <w:b/>
              </w:rPr>
            </w:pPr>
            <w:r>
              <w:rPr>
                <w:rFonts w:ascii="Tahoma" w:hAnsi="Tahoma" w:cs="Tahoma"/>
                <w:b/>
              </w:rPr>
              <w:t>Rok</w:t>
            </w:r>
          </w:p>
        </w:tc>
        <w:tc>
          <w:tcPr>
            <w:tcW w:w="4536" w:type="dxa"/>
            <w:tcBorders>
              <w:top w:val="single" w:sz="4" w:space="0" w:color="000000"/>
              <w:left w:val="single" w:sz="4" w:space="0" w:color="000000"/>
              <w:bottom w:val="single" w:sz="4" w:space="0" w:color="000000"/>
              <w:right w:val="single" w:sz="4" w:space="0" w:color="000000"/>
            </w:tcBorders>
          </w:tcPr>
          <w:p w14:paraId="522B959E" w14:textId="77777777" w:rsidR="00E202EB" w:rsidRDefault="005B3236">
            <w:pPr>
              <w:widowControl w:val="0"/>
              <w:jc w:val="center"/>
              <w:rPr>
                <w:rFonts w:ascii="Tahoma" w:hAnsi="Tahoma" w:cs="Tahoma"/>
                <w:b/>
              </w:rPr>
            </w:pPr>
            <w:r>
              <w:rPr>
                <w:rFonts w:ascii="Tahoma" w:hAnsi="Tahoma" w:cs="Tahoma"/>
                <w:b/>
              </w:rPr>
              <w:t>Dotacje wypłacone</w:t>
            </w:r>
          </w:p>
        </w:tc>
      </w:tr>
      <w:tr w:rsidR="00E202EB" w14:paraId="0E6A3D92" w14:textId="77777777">
        <w:trPr>
          <w:trHeight w:val="379"/>
        </w:trPr>
        <w:tc>
          <w:tcPr>
            <w:tcW w:w="4535" w:type="dxa"/>
            <w:tcBorders>
              <w:top w:val="single" w:sz="4" w:space="0" w:color="000000"/>
              <w:left w:val="single" w:sz="4" w:space="0" w:color="000000"/>
              <w:bottom w:val="single" w:sz="4" w:space="0" w:color="000000"/>
              <w:right w:val="single" w:sz="4" w:space="0" w:color="000000"/>
            </w:tcBorders>
          </w:tcPr>
          <w:p w14:paraId="408F72F8" w14:textId="77777777" w:rsidR="00E202EB" w:rsidRDefault="005B3236">
            <w:pPr>
              <w:widowControl w:val="0"/>
              <w:jc w:val="center"/>
              <w:rPr>
                <w:rFonts w:ascii="Tahoma" w:hAnsi="Tahoma" w:cs="Tahoma"/>
              </w:rPr>
            </w:pPr>
            <w:r>
              <w:rPr>
                <w:rFonts w:ascii="Tahoma" w:hAnsi="Tahoma" w:cs="Tahoma"/>
              </w:rPr>
              <w:t>2021</w:t>
            </w:r>
          </w:p>
        </w:tc>
        <w:tc>
          <w:tcPr>
            <w:tcW w:w="4536" w:type="dxa"/>
            <w:tcBorders>
              <w:top w:val="single" w:sz="4" w:space="0" w:color="000000"/>
              <w:left w:val="single" w:sz="4" w:space="0" w:color="000000"/>
              <w:bottom w:val="single" w:sz="4" w:space="0" w:color="000000"/>
              <w:right w:val="single" w:sz="4" w:space="0" w:color="000000"/>
            </w:tcBorders>
          </w:tcPr>
          <w:p w14:paraId="5A3A6CBC" w14:textId="77777777" w:rsidR="00E202EB" w:rsidRDefault="005B3236">
            <w:pPr>
              <w:widowControl w:val="0"/>
              <w:jc w:val="center"/>
              <w:rPr>
                <w:rFonts w:ascii="Tahoma" w:hAnsi="Tahoma" w:cs="Tahoma"/>
              </w:rPr>
            </w:pPr>
            <w:r>
              <w:rPr>
                <w:rFonts w:ascii="Tahoma" w:hAnsi="Tahoma" w:cs="Tahoma"/>
              </w:rPr>
              <w:t>35.148.810,58 zł</w:t>
            </w:r>
          </w:p>
        </w:tc>
      </w:tr>
      <w:tr w:rsidR="00E202EB" w14:paraId="7F95C1E9" w14:textId="77777777">
        <w:trPr>
          <w:trHeight w:val="414"/>
        </w:trPr>
        <w:tc>
          <w:tcPr>
            <w:tcW w:w="4535" w:type="dxa"/>
            <w:tcBorders>
              <w:top w:val="single" w:sz="4" w:space="0" w:color="000000"/>
              <w:left w:val="single" w:sz="4" w:space="0" w:color="000000"/>
              <w:bottom w:val="single" w:sz="4" w:space="0" w:color="000000"/>
              <w:right w:val="single" w:sz="4" w:space="0" w:color="000000"/>
            </w:tcBorders>
          </w:tcPr>
          <w:p w14:paraId="1CC8B247" w14:textId="77777777" w:rsidR="00E202EB" w:rsidRDefault="005B3236">
            <w:pPr>
              <w:widowControl w:val="0"/>
              <w:jc w:val="center"/>
              <w:rPr>
                <w:rFonts w:ascii="Tahoma" w:hAnsi="Tahoma" w:cs="Tahoma"/>
              </w:rPr>
            </w:pPr>
            <w:r>
              <w:rPr>
                <w:rFonts w:ascii="Tahoma" w:hAnsi="Tahoma" w:cs="Tahoma"/>
              </w:rPr>
              <w:t>2022</w:t>
            </w:r>
          </w:p>
        </w:tc>
        <w:tc>
          <w:tcPr>
            <w:tcW w:w="4536" w:type="dxa"/>
            <w:tcBorders>
              <w:top w:val="single" w:sz="4" w:space="0" w:color="000000"/>
              <w:left w:val="single" w:sz="4" w:space="0" w:color="000000"/>
              <w:bottom w:val="single" w:sz="4" w:space="0" w:color="000000"/>
              <w:right w:val="single" w:sz="4" w:space="0" w:color="000000"/>
            </w:tcBorders>
          </w:tcPr>
          <w:p w14:paraId="5A6C1606" w14:textId="77777777" w:rsidR="00E202EB" w:rsidRDefault="005B3236">
            <w:pPr>
              <w:widowControl w:val="0"/>
              <w:jc w:val="center"/>
              <w:rPr>
                <w:rFonts w:ascii="Tahoma" w:hAnsi="Tahoma" w:cs="Tahoma"/>
              </w:rPr>
            </w:pPr>
            <w:r>
              <w:rPr>
                <w:rFonts w:ascii="Tahoma" w:hAnsi="Tahoma" w:cs="Tahoma"/>
              </w:rPr>
              <w:t>39.032.772,59 zł</w:t>
            </w:r>
          </w:p>
        </w:tc>
      </w:tr>
      <w:tr w:rsidR="00E202EB" w14:paraId="5632E3FB" w14:textId="77777777">
        <w:trPr>
          <w:trHeight w:val="406"/>
        </w:trPr>
        <w:tc>
          <w:tcPr>
            <w:tcW w:w="4535" w:type="dxa"/>
            <w:tcBorders>
              <w:top w:val="single" w:sz="4" w:space="0" w:color="000000"/>
              <w:left w:val="single" w:sz="4" w:space="0" w:color="000000"/>
              <w:bottom w:val="single" w:sz="4" w:space="0" w:color="000000"/>
              <w:right w:val="single" w:sz="4" w:space="0" w:color="000000"/>
            </w:tcBorders>
          </w:tcPr>
          <w:p w14:paraId="2F3D10C4" w14:textId="77777777" w:rsidR="00E202EB" w:rsidRDefault="005B3236">
            <w:pPr>
              <w:widowControl w:val="0"/>
              <w:jc w:val="center"/>
              <w:rPr>
                <w:rFonts w:ascii="Tahoma" w:hAnsi="Tahoma" w:cs="Tahoma"/>
              </w:rPr>
            </w:pPr>
            <w:r>
              <w:rPr>
                <w:rFonts w:ascii="Tahoma" w:hAnsi="Tahoma" w:cs="Tahoma"/>
              </w:rPr>
              <w:t>2023</w:t>
            </w:r>
          </w:p>
        </w:tc>
        <w:tc>
          <w:tcPr>
            <w:tcW w:w="4536" w:type="dxa"/>
            <w:tcBorders>
              <w:top w:val="single" w:sz="4" w:space="0" w:color="000000"/>
              <w:left w:val="single" w:sz="4" w:space="0" w:color="000000"/>
              <w:bottom w:val="single" w:sz="4" w:space="0" w:color="000000"/>
              <w:right w:val="single" w:sz="4" w:space="0" w:color="000000"/>
            </w:tcBorders>
          </w:tcPr>
          <w:p w14:paraId="54B8F243" w14:textId="77777777" w:rsidR="00E202EB" w:rsidRDefault="005B3236">
            <w:pPr>
              <w:widowControl w:val="0"/>
              <w:jc w:val="center"/>
              <w:rPr>
                <w:rFonts w:ascii="Tahoma" w:hAnsi="Tahoma" w:cs="Tahoma"/>
              </w:rPr>
            </w:pPr>
            <w:r>
              <w:rPr>
                <w:rFonts w:ascii="Tahoma" w:hAnsi="Tahoma" w:cs="Tahoma"/>
              </w:rPr>
              <w:t>44.074.412,04 zł</w:t>
            </w:r>
          </w:p>
        </w:tc>
      </w:tr>
      <w:tr w:rsidR="00E202EB" w14:paraId="0DE85D82" w14:textId="77777777">
        <w:trPr>
          <w:trHeight w:val="406"/>
        </w:trPr>
        <w:tc>
          <w:tcPr>
            <w:tcW w:w="4535" w:type="dxa"/>
            <w:tcBorders>
              <w:top w:val="single" w:sz="4" w:space="0" w:color="000000"/>
              <w:left w:val="single" w:sz="4" w:space="0" w:color="000000"/>
              <w:bottom w:val="single" w:sz="4" w:space="0" w:color="000000"/>
              <w:right w:val="single" w:sz="4" w:space="0" w:color="000000"/>
            </w:tcBorders>
          </w:tcPr>
          <w:p w14:paraId="796106BF" w14:textId="77777777" w:rsidR="00E202EB" w:rsidRDefault="005B3236">
            <w:pPr>
              <w:widowControl w:val="0"/>
              <w:jc w:val="center"/>
              <w:rPr>
                <w:rFonts w:ascii="Tahoma" w:hAnsi="Tahoma" w:cs="Tahoma"/>
              </w:rPr>
            </w:pPr>
            <w:r>
              <w:rPr>
                <w:rFonts w:ascii="Tahoma" w:hAnsi="Tahoma" w:cs="Tahoma"/>
              </w:rPr>
              <w:t>2024</w:t>
            </w:r>
          </w:p>
        </w:tc>
        <w:tc>
          <w:tcPr>
            <w:tcW w:w="4536" w:type="dxa"/>
            <w:tcBorders>
              <w:top w:val="single" w:sz="4" w:space="0" w:color="000000"/>
              <w:left w:val="single" w:sz="4" w:space="0" w:color="000000"/>
              <w:bottom w:val="single" w:sz="4" w:space="0" w:color="000000"/>
              <w:right w:val="single" w:sz="4" w:space="0" w:color="000000"/>
            </w:tcBorders>
          </w:tcPr>
          <w:p w14:paraId="1A4CC32D" w14:textId="77777777" w:rsidR="00E202EB" w:rsidRDefault="005B3236">
            <w:pPr>
              <w:widowControl w:val="0"/>
              <w:jc w:val="center"/>
              <w:rPr>
                <w:rFonts w:ascii="Tahoma" w:hAnsi="Tahoma" w:cs="Tahoma"/>
              </w:rPr>
            </w:pPr>
            <w:r>
              <w:rPr>
                <w:rFonts w:ascii="Tahoma" w:hAnsi="Tahoma" w:cs="Tahoma"/>
              </w:rPr>
              <w:t>64.299.836,15 zł</w:t>
            </w:r>
          </w:p>
        </w:tc>
      </w:tr>
      <w:tr w:rsidR="00E202EB" w14:paraId="0CCAF7B0" w14:textId="77777777">
        <w:trPr>
          <w:trHeight w:val="406"/>
        </w:trPr>
        <w:tc>
          <w:tcPr>
            <w:tcW w:w="4535" w:type="dxa"/>
            <w:tcBorders>
              <w:top w:val="single" w:sz="4" w:space="0" w:color="000000"/>
              <w:left w:val="single" w:sz="4" w:space="0" w:color="000000"/>
              <w:bottom w:val="single" w:sz="4" w:space="0" w:color="000000"/>
              <w:right w:val="single" w:sz="4" w:space="0" w:color="000000"/>
            </w:tcBorders>
          </w:tcPr>
          <w:p w14:paraId="2657F4A2" w14:textId="77777777" w:rsidR="00E202EB" w:rsidRDefault="005B3236">
            <w:pPr>
              <w:widowControl w:val="0"/>
              <w:jc w:val="center"/>
              <w:rPr>
                <w:rFonts w:ascii="Tahoma" w:hAnsi="Tahoma" w:cs="Tahoma"/>
              </w:rPr>
            </w:pPr>
            <w:r>
              <w:rPr>
                <w:rFonts w:ascii="Tahoma" w:hAnsi="Tahoma" w:cs="Tahoma"/>
              </w:rPr>
              <w:t>2025</w:t>
            </w:r>
          </w:p>
        </w:tc>
        <w:tc>
          <w:tcPr>
            <w:tcW w:w="4536" w:type="dxa"/>
            <w:tcBorders>
              <w:top w:val="single" w:sz="4" w:space="0" w:color="000000"/>
              <w:left w:val="single" w:sz="4" w:space="0" w:color="000000"/>
              <w:bottom w:val="single" w:sz="4" w:space="0" w:color="000000"/>
              <w:right w:val="single" w:sz="4" w:space="0" w:color="000000"/>
            </w:tcBorders>
          </w:tcPr>
          <w:p w14:paraId="1750AB5E" w14:textId="77777777" w:rsidR="00E202EB" w:rsidRDefault="005B3236">
            <w:pPr>
              <w:widowControl w:val="0"/>
              <w:jc w:val="center"/>
              <w:rPr>
                <w:rFonts w:ascii="Tahoma" w:hAnsi="Tahoma" w:cs="Tahoma"/>
              </w:rPr>
            </w:pPr>
            <w:r>
              <w:rPr>
                <w:rFonts w:ascii="Tahoma" w:hAnsi="Tahoma" w:cs="Tahoma"/>
              </w:rPr>
              <w:t>70.334.378,54 zł</w:t>
            </w:r>
          </w:p>
        </w:tc>
      </w:tr>
    </w:tbl>
    <w:p w14:paraId="618CD9CD" w14:textId="77777777" w:rsidR="009167A6" w:rsidRDefault="009167A6">
      <w:pPr>
        <w:spacing w:beforeAutospacing="1" w:afterAutospacing="1" w:line="240" w:lineRule="auto"/>
        <w:jc w:val="both"/>
        <w:outlineLvl w:val="1"/>
        <w:rPr>
          <w:rFonts w:ascii="Tahoma" w:eastAsia="Times New Roman" w:hAnsi="Tahoma" w:cs="Tahoma"/>
          <w:b/>
          <w:bCs/>
          <w:u w:val="single"/>
        </w:rPr>
      </w:pPr>
    </w:p>
    <w:p w14:paraId="738C7685" w14:textId="77777777" w:rsidR="00E202EB" w:rsidRDefault="005B3236">
      <w:pPr>
        <w:spacing w:beforeAutospacing="1" w:afterAutospacing="1" w:line="240" w:lineRule="auto"/>
        <w:jc w:val="both"/>
        <w:outlineLvl w:val="1"/>
        <w:rPr>
          <w:rFonts w:ascii="Tahoma" w:eastAsia="Times New Roman" w:hAnsi="Tahoma" w:cs="Tahoma"/>
          <w:b/>
          <w:bCs/>
          <w:u w:val="single"/>
        </w:rPr>
      </w:pPr>
      <w:r>
        <w:rPr>
          <w:rFonts w:ascii="Tahoma" w:eastAsia="Times New Roman" w:hAnsi="Tahoma" w:cs="Tahoma"/>
          <w:b/>
          <w:bCs/>
          <w:u w:val="single"/>
        </w:rPr>
        <w:t>Czynniki wpływające na wysokość dotacji</w:t>
      </w:r>
    </w:p>
    <w:p w14:paraId="6EABBF7B" w14:textId="77777777" w:rsidR="00E202EB" w:rsidRDefault="005B3236">
      <w:pPr>
        <w:spacing w:beforeAutospacing="1" w:afterAutospacing="1"/>
        <w:jc w:val="both"/>
        <w:rPr>
          <w:rFonts w:ascii="Tahoma" w:eastAsia="Times New Roman" w:hAnsi="Tahoma" w:cs="Tahoma"/>
        </w:rPr>
      </w:pPr>
      <w:r>
        <w:rPr>
          <w:rFonts w:ascii="Tahoma" w:eastAsia="Times New Roman" w:hAnsi="Tahoma" w:cs="Tahoma"/>
        </w:rPr>
        <w:t>Do najważniejszych czynników determinujących poziom wydatków należą:</w:t>
      </w:r>
    </w:p>
    <w:p w14:paraId="4DDDB291" w14:textId="77777777" w:rsidR="00E202EB" w:rsidRDefault="005B3236">
      <w:pPr>
        <w:numPr>
          <w:ilvl w:val="0"/>
          <w:numId w:val="10"/>
        </w:numPr>
        <w:spacing w:beforeAutospacing="1" w:after="0"/>
        <w:jc w:val="both"/>
        <w:rPr>
          <w:rFonts w:ascii="Tahoma" w:eastAsia="Times New Roman" w:hAnsi="Tahoma" w:cs="Tahoma"/>
        </w:rPr>
      </w:pPr>
      <w:r>
        <w:rPr>
          <w:rFonts w:ascii="Tahoma" w:eastAsia="Times New Roman" w:hAnsi="Tahoma" w:cs="Tahoma"/>
        </w:rPr>
        <w:t>liczba uczniów w placówkach niepublicznych,</w:t>
      </w:r>
    </w:p>
    <w:p w14:paraId="4D183945" w14:textId="77777777" w:rsidR="00E202EB" w:rsidRDefault="005B3236">
      <w:pPr>
        <w:numPr>
          <w:ilvl w:val="0"/>
          <w:numId w:val="10"/>
        </w:numPr>
        <w:spacing w:after="0"/>
        <w:jc w:val="both"/>
        <w:rPr>
          <w:rFonts w:ascii="Tahoma" w:eastAsia="Times New Roman" w:hAnsi="Tahoma" w:cs="Tahoma"/>
        </w:rPr>
      </w:pPr>
      <w:r>
        <w:rPr>
          <w:rFonts w:ascii="Tahoma" w:eastAsia="Times New Roman" w:hAnsi="Tahoma" w:cs="Tahoma"/>
        </w:rPr>
        <w:t>liczba uczniów posiadających orzeczenia o potrzebie kształcenia specjalnego,</w:t>
      </w:r>
    </w:p>
    <w:p w14:paraId="3559E8AE" w14:textId="77777777" w:rsidR="00E202EB" w:rsidRDefault="005B3236">
      <w:pPr>
        <w:numPr>
          <w:ilvl w:val="0"/>
          <w:numId w:val="10"/>
        </w:numPr>
        <w:spacing w:after="0"/>
        <w:jc w:val="both"/>
        <w:rPr>
          <w:rFonts w:ascii="Tahoma" w:eastAsia="Times New Roman" w:hAnsi="Tahoma" w:cs="Tahoma"/>
        </w:rPr>
      </w:pPr>
      <w:r>
        <w:rPr>
          <w:rFonts w:ascii="Tahoma" w:eastAsia="Times New Roman" w:hAnsi="Tahoma" w:cs="Tahoma"/>
        </w:rPr>
        <w:t>liczba godzin wsparcia specjalistycznego,</w:t>
      </w:r>
    </w:p>
    <w:p w14:paraId="5540222B" w14:textId="77777777" w:rsidR="00E202EB" w:rsidRDefault="005B3236">
      <w:pPr>
        <w:numPr>
          <w:ilvl w:val="0"/>
          <w:numId w:val="10"/>
        </w:numPr>
        <w:spacing w:after="0"/>
        <w:jc w:val="both"/>
        <w:rPr>
          <w:rFonts w:ascii="Tahoma" w:eastAsia="Times New Roman" w:hAnsi="Tahoma" w:cs="Tahoma"/>
        </w:rPr>
      </w:pPr>
      <w:r>
        <w:rPr>
          <w:rFonts w:ascii="Tahoma" w:eastAsia="Times New Roman" w:hAnsi="Tahoma" w:cs="Tahoma"/>
        </w:rPr>
        <w:t>wysokość finansowego standardu A,</w:t>
      </w:r>
    </w:p>
    <w:p w14:paraId="186BA5FD" w14:textId="77777777" w:rsidR="00E202EB" w:rsidRDefault="005B3236">
      <w:pPr>
        <w:numPr>
          <w:ilvl w:val="0"/>
          <w:numId w:val="10"/>
        </w:numPr>
        <w:spacing w:after="0"/>
        <w:jc w:val="both"/>
        <w:rPr>
          <w:rFonts w:ascii="Tahoma" w:eastAsia="Times New Roman" w:hAnsi="Tahoma" w:cs="Tahoma"/>
        </w:rPr>
      </w:pPr>
      <w:r>
        <w:rPr>
          <w:rFonts w:ascii="Tahoma" w:eastAsia="Times New Roman" w:hAnsi="Tahoma" w:cs="Tahoma"/>
        </w:rPr>
        <w:t>wskaźnik korygujący Di,</w:t>
      </w:r>
    </w:p>
    <w:p w14:paraId="74CB90A1" w14:textId="77777777" w:rsidR="00E202EB" w:rsidRDefault="005B3236">
      <w:pPr>
        <w:numPr>
          <w:ilvl w:val="0"/>
          <w:numId w:val="10"/>
        </w:numPr>
        <w:spacing w:afterAutospacing="1"/>
        <w:jc w:val="both"/>
        <w:rPr>
          <w:rFonts w:ascii="Tahoma" w:eastAsia="Times New Roman" w:hAnsi="Tahoma" w:cs="Tahoma"/>
        </w:rPr>
      </w:pPr>
      <w:r>
        <w:rPr>
          <w:rFonts w:ascii="Tahoma" w:eastAsia="Times New Roman" w:hAnsi="Tahoma" w:cs="Tahoma"/>
        </w:rPr>
        <w:t>wskaźnik zwiększający stosowany w szkołach publicznych prowadzonych przez inne podmioty.</w:t>
      </w:r>
    </w:p>
    <w:p w14:paraId="407879C2" w14:textId="77777777" w:rsidR="00E202EB" w:rsidRDefault="005B3236">
      <w:pPr>
        <w:spacing w:beforeAutospacing="1" w:afterAutospacing="1" w:line="240" w:lineRule="auto"/>
        <w:jc w:val="both"/>
        <w:rPr>
          <w:rFonts w:ascii="Tahoma" w:eastAsia="Times New Roman" w:hAnsi="Tahoma" w:cs="Tahoma"/>
        </w:rPr>
      </w:pPr>
      <w:r>
        <w:rPr>
          <w:rFonts w:ascii="Tahoma" w:eastAsia="Times New Roman" w:hAnsi="Tahoma" w:cs="Tahoma"/>
        </w:rPr>
        <w:t>Zmiany w którymkolwiek z powyższych elementów bezpośrednio przekładają się na wysokość przekazywanych środków.</w:t>
      </w:r>
    </w:p>
    <w:p w14:paraId="68E3D852" w14:textId="77777777" w:rsidR="00E202EB" w:rsidRDefault="005B3236">
      <w:pPr>
        <w:spacing w:after="0" w:line="240" w:lineRule="auto"/>
        <w:contextualSpacing/>
        <w:jc w:val="both"/>
        <w:rPr>
          <w:rFonts w:ascii="Tahoma" w:hAnsi="Tahoma" w:cs="Tahoma"/>
        </w:rPr>
      </w:pPr>
      <w:r>
        <w:rPr>
          <w:rFonts w:ascii="Tahoma" w:eastAsia="Tahoma" w:hAnsi="Tahoma" w:cs="Tahoma"/>
        </w:rPr>
        <w:tab/>
        <w:t>W związku z realizacją zadań kontrolnych, Wydział Audytu Wewnętrznego i Kontroli</w:t>
      </w:r>
      <w:r>
        <w:rPr>
          <w:rFonts w:ascii="Tahoma" w:hAnsi="Tahoma" w:cs="Tahoma"/>
        </w:rPr>
        <w:br/>
      </w:r>
      <w:r>
        <w:rPr>
          <w:rFonts w:ascii="Tahoma" w:eastAsia="Tahoma" w:hAnsi="Tahoma" w:cs="Tahoma"/>
        </w:rPr>
        <w:t>w 2025 roku przeprowadził również kontrolę sześciu niepublicznych placówek oświatowych funkcjonujących na terenie Gminy Sosnowiec w zakresie weryfikacji prawidłowości pobrania dotacji podmiotowych w roku 2003. Tylko w poniższych placówkach nie wykazano nieprawidłowości.</w:t>
      </w:r>
    </w:p>
    <w:p w14:paraId="07EEC19F" w14:textId="77777777" w:rsidR="00E202EB" w:rsidRDefault="00E202EB">
      <w:pPr>
        <w:spacing w:after="0" w:line="240" w:lineRule="auto"/>
        <w:contextualSpacing/>
        <w:rPr>
          <w:rFonts w:ascii="Tahoma" w:hAnsi="Tahoma" w:cs="Tahoma"/>
        </w:rPr>
      </w:pPr>
    </w:p>
    <w:p w14:paraId="6D869F97" w14:textId="77777777" w:rsidR="00E202EB" w:rsidRDefault="005B3236">
      <w:pPr>
        <w:contextualSpacing/>
        <w:rPr>
          <w:rFonts w:ascii="Tahoma" w:hAnsi="Tahoma" w:cs="Tahoma"/>
          <w:b/>
          <w:u w:val="single"/>
        </w:rPr>
      </w:pPr>
      <w:r>
        <w:rPr>
          <w:rFonts w:ascii="Tahoma" w:hAnsi="Tahoma" w:cs="Tahoma"/>
          <w:b/>
          <w:u w:val="single"/>
        </w:rPr>
        <w:t>Kontrola została przeprowadzona w następujących placówkach:</w:t>
      </w:r>
    </w:p>
    <w:p w14:paraId="60A551D9" w14:textId="77777777" w:rsidR="00E202EB" w:rsidRDefault="00E202EB">
      <w:pPr>
        <w:contextualSpacing/>
        <w:rPr>
          <w:rFonts w:ascii="Tahoma" w:hAnsi="Tahoma" w:cs="Tahoma"/>
          <w:b/>
          <w:u w:val="single"/>
        </w:rPr>
      </w:pPr>
    </w:p>
    <w:p w14:paraId="4141E48C" w14:textId="77777777" w:rsidR="00E202EB" w:rsidRDefault="005B3236">
      <w:pPr>
        <w:numPr>
          <w:ilvl w:val="0"/>
          <w:numId w:val="14"/>
        </w:numPr>
        <w:spacing w:before="57" w:after="257"/>
        <w:contextualSpacing/>
        <w:rPr>
          <w:rFonts w:ascii="Tahoma" w:hAnsi="Tahoma" w:cs="Tahoma"/>
        </w:rPr>
      </w:pPr>
      <w:r>
        <w:rPr>
          <w:rFonts w:ascii="Tahoma" w:hAnsi="Tahoma" w:cs="Tahoma"/>
        </w:rPr>
        <w:t>Zespół Szkół Prywatnych” Twoja Przyszłość”,</w:t>
      </w:r>
    </w:p>
    <w:p w14:paraId="17E9AC39" w14:textId="77777777" w:rsidR="00E202EB" w:rsidRDefault="005B3236">
      <w:pPr>
        <w:numPr>
          <w:ilvl w:val="0"/>
          <w:numId w:val="14"/>
        </w:numPr>
        <w:spacing w:before="57" w:after="257"/>
        <w:contextualSpacing/>
        <w:rPr>
          <w:rFonts w:ascii="Tahoma" w:hAnsi="Tahoma" w:cs="Tahoma"/>
        </w:rPr>
      </w:pPr>
      <w:r>
        <w:rPr>
          <w:rFonts w:ascii="Tahoma" w:hAnsi="Tahoma" w:cs="Tahoma"/>
        </w:rPr>
        <w:t>Niepubliczne Liceum Ogólnokształcące dla Dorosłych „Żak”,</w:t>
      </w:r>
    </w:p>
    <w:p w14:paraId="7A80C69E" w14:textId="77777777" w:rsidR="00E202EB" w:rsidRDefault="005B3236">
      <w:pPr>
        <w:numPr>
          <w:ilvl w:val="0"/>
          <w:numId w:val="14"/>
        </w:numPr>
        <w:spacing w:before="57" w:after="257"/>
        <w:contextualSpacing/>
        <w:rPr>
          <w:rFonts w:ascii="Tahoma" w:hAnsi="Tahoma" w:cs="Tahoma"/>
        </w:rPr>
      </w:pPr>
      <w:r>
        <w:rPr>
          <w:rFonts w:ascii="Tahoma" w:hAnsi="Tahoma" w:cs="Tahoma"/>
        </w:rPr>
        <w:t>Katolickie Liceum Ogólnokształcące Kana,</w:t>
      </w:r>
    </w:p>
    <w:p w14:paraId="39509947" w14:textId="77777777" w:rsidR="00E202EB" w:rsidRDefault="005B3236">
      <w:pPr>
        <w:numPr>
          <w:ilvl w:val="0"/>
          <w:numId w:val="14"/>
        </w:numPr>
        <w:spacing w:before="57" w:after="257"/>
        <w:contextualSpacing/>
        <w:rPr>
          <w:rFonts w:ascii="Tahoma" w:hAnsi="Tahoma" w:cs="Tahoma"/>
        </w:rPr>
      </w:pPr>
      <w:r>
        <w:rPr>
          <w:rFonts w:ascii="Tahoma" w:hAnsi="Tahoma" w:cs="Tahoma"/>
        </w:rPr>
        <w:t>Niepubliczne Przedszkole „Radosna Wyspa”,</w:t>
      </w:r>
    </w:p>
    <w:p w14:paraId="641518A0" w14:textId="77777777" w:rsidR="00E202EB" w:rsidRDefault="005B3236">
      <w:pPr>
        <w:numPr>
          <w:ilvl w:val="0"/>
          <w:numId w:val="14"/>
        </w:numPr>
        <w:spacing w:before="57" w:after="257"/>
        <w:contextualSpacing/>
        <w:rPr>
          <w:rFonts w:ascii="Tahoma" w:hAnsi="Tahoma" w:cs="Tahoma"/>
        </w:rPr>
      </w:pPr>
      <w:r>
        <w:rPr>
          <w:rFonts w:ascii="Tahoma" w:hAnsi="Tahoma" w:cs="Tahoma"/>
        </w:rPr>
        <w:t>Niepubliczne Przedszkole „Bajkowo i Sportowo”.</w:t>
      </w:r>
    </w:p>
    <w:p w14:paraId="185E982E" w14:textId="77777777" w:rsidR="006D1386" w:rsidRDefault="006D1386">
      <w:pPr>
        <w:contextualSpacing/>
        <w:rPr>
          <w:rFonts w:ascii="Tahoma" w:hAnsi="Tahoma" w:cs="Tahoma"/>
          <w:b/>
          <w:u w:val="single"/>
        </w:rPr>
      </w:pPr>
    </w:p>
    <w:p w14:paraId="0000DF54" w14:textId="77777777" w:rsidR="00E202EB" w:rsidRDefault="005B3236">
      <w:pPr>
        <w:contextualSpacing/>
        <w:rPr>
          <w:rFonts w:ascii="Tahoma" w:hAnsi="Tahoma" w:cs="Tahoma"/>
          <w:b/>
          <w:u w:val="single"/>
        </w:rPr>
      </w:pPr>
      <w:r>
        <w:rPr>
          <w:rFonts w:ascii="Tahoma" w:hAnsi="Tahoma" w:cs="Tahoma"/>
          <w:b/>
          <w:u w:val="single"/>
        </w:rPr>
        <w:t>Załączniki:</w:t>
      </w:r>
    </w:p>
    <w:p w14:paraId="3C8438FC" w14:textId="77777777" w:rsidR="00E202EB" w:rsidRDefault="00E202EB">
      <w:pPr>
        <w:contextualSpacing/>
        <w:rPr>
          <w:rFonts w:ascii="Tahoma" w:hAnsi="Tahoma" w:cs="Tahoma"/>
          <w:b/>
          <w:u w:val="single"/>
        </w:rPr>
      </w:pPr>
    </w:p>
    <w:p w14:paraId="378B007A" w14:textId="77777777" w:rsidR="00E202EB" w:rsidRDefault="005B3236">
      <w:pPr>
        <w:contextualSpacing/>
        <w:rPr>
          <w:rFonts w:ascii="Tahoma" w:hAnsi="Tahoma" w:cs="Tahoma"/>
        </w:rPr>
      </w:pPr>
      <w:r>
        <w:rPr>
          <w:rFonts w:ascii="Tahoma" w:hAnsi="Tahoma" w:cs="Tahoma"/>
        </w:rPr>
        <w:t>Zał.1 Wykaz szkół, przedszkoli oraz poradni niepublicznych,</w:t>
      </w:r>
    </w:p>
    <w:p w14:paraId="6A9E2348" w14:textId="77777777" w:rsidR="006C7121" w:rsidRDefault="005B3236" w:rsidP="006C7121">
      <w:pPr>
        <w:rPr>
          <w:rFonts w:ascii="Times New Roman" w:eastAsia="Times New Roman" w:hAnsi="Times New Roman" w:cs="Times New Roman"/>
          <w:b/>
          <w:bCs/>
          <w:color w:val="000000"/>
          <w:sz w:val="24"/>
          <w:szCs w:val="24"/>
        </w:rPr>
      </w:pPr>
      <w:r>
        <w:rPr>
          <w:rFonts w:ascii="Tahoma" w:hAnsi="Tahoma" w:cs="Tahoma"/>
        </w:rPr>
        <w:t xml:space="preserve">Zał.2 </w:t>
      </w:r>
      <w:r>
        <w:rPr>
          <w:rFonts w:ascii="Tahoma" w:eastAsia="Times New Roman" w:hAnsi="Tahoma" w:cs="Tahoma"/>
          <w:bCs/>
          <w:color w:val="000000"/>
        </w:rPr>
        <w:t>Wykaz kontroli przeprowadzonych przez Wydział Edukacji w latach 2023 – 2025.</w:t>
      </w:r>
    </w:p>
    <w:p w14:paraId="4FBC6EA0" w14:textId="77777777" w:rsidR="00E202EB" w:rsidRPr="006C7121" w:rsidRDefault="005B3236" w:rsidP="006C7121">
      <w:pPr>
        <w:ind w:left="7799"/>
        <w:rPr>
          <w:rFonts w:ascii="Times New Roman" w:eastAsia="Times New Roman" w:hAnsi="Times New Roman" w:cs="Times New Roman"/>
          <w:b/>
          <w:bCs/>
          <w:color w:val="000000"/>
          <w:sz w:val="24"/>
          <w:szCs w:val="24"/>
        </w:rPr>
      </w:pPr>
      <w:r>
        <w:rPr>
          <w:rFonts w:ascii="Tahoma" w:hAnsi="Tahoma" w:cs="Tahoma"/>
        </w:rPr>
        <w:lastRenderedPageBreak/>
        <w:t>Załącznik 1</w:t>
      </w:r>
    </w:p>
    <w:p w14:paraId="0AECD86E" w14:textId="77777777" w:rsidR="00E202EB" w:rsidRDefault="00E202EB">
      <w:pPr>
        <w:contextualSpacing/>
        <w:rPr>
          <w:rFonts w:ascii="Tahoma" w:hAnsi="Tahoma" w:cs="Tahoma"/>
          <w:b/>
          <w:u w:val="single"/>
        </w:rPr>
      </w:pPr>
    </w:p>
    <w:p w14:paraId="3B37A171" w14:textId="77777777" w:rsidR="00E202EB" w:rsidRDefault="005B3236">
      <w:pPr>
        <w:contextualSpacing/>
        <w:jc w:val="center"/>
        <w:rPr>
          <w:rFonts w:ascii="Tahoma" w:hAnsi="Tahoma" w:cs="Tahoma"/>
          <w:b/>
          <w:u w:val="single"/>
        </w:rPr>
      </w:pPr>
      <w:r>
        <w:rPr>
          <w:rFonts w:ascii="Tahoma" w:hAnsi="Tahoma" w:cs="Tahoma"/>
          <w:b/>
          <w:u w:val="single"/>
        </w:rPr>
        <w:t>WYKAZ PLACÓWEK NIEPUBLICZNYCH</w:t>
      </w:r>
      <w:r>
        <w:rPr>
          <w:rFonts w:ascii="Tahoma" w:hAnsi="Tahoma" w:cs="Tahoma"/>
          <w:b/>
          <w:u w:val="single"/>
        </w:rPr>
        <w:br/>
      </w:r>
    </w:p>
    <w:p w14:paraId="60394FB4" w14:textId="77777777" w:rsidR="00E202EB" w:rsidRDefault="005B3236">
      <w:pPr>
        <w:spacing w:after="0"/>
        <w:contextualSpacing/>
        <w:rPr>
          <w:rFonts w:ascii="Tahoma" w:hAnsi="Tahoma" w:cs="Tahoma"/>
        </w:rPr>
      </w:pPr>
      <w:r>
        <w:rPr>
          <w:rFonts w:ascii="Tahoma" w:hAnsi="Tahoma" w:cs="Tahoma"/>
          <w:b/>
        </w:rPr>
        <w:t xml:space="preserve">SZKOŁY  PODSTAWOWE </w:t>
      </w:r>
    </w:p>
    <w:p w14:paraId="11B39C90" w14:textId="77777777" w:rsidR="00E202EB" w:rsidRDefault="005B3236">
      <w:pPr>
        <w:pStyle w:val="Akapitzlist"/>
        <w:numPr>
          <w:ilvl w:val="0"/>
          <w:numId w:val="1"/>
        </w:numPr>
        <w:spacing w:after="0" w:line="240" w:lineRule="auto"/>
        <w:ind w:right="991"/>
        <w:rPr>
          <w:rFonts w:ascii="Tahoma" w:hAnsi="Tahoma" w:cs="Tahoma"/>
        </w:rPr>
      </w:pPr>
      <w:r>
        <w:rPr>
          <w:rFonts w:ascii="Tahoma" w:hAnsi="Tahoma" w:cs="Tahoma"/>
        </w:rPr>
        <w:t>Prywatna Szkoła Podstawowa nr 5 „Twoja Przyszłość”, ul. Zegadłowicza 1,</w:t>
      </w:r>
    </w:p>
    <w:p w14:paraId="3289F091" w14:textId="77777777" w:rsidR="00E202EB" w:rsidRDefault="005B3236">
      <w:pPr>
        <w:pStyle w:val="Akapitzlist"/>
        <w:numPr>
          <w:ilvl w:val="0"/>
          <w:numId w:val="1"/>
        </w:numPr>
        <w:spacing w:line="240" w:lineRule="auto"/>
        <w:ind w:right="-143"/>
        <w:rPr>
          <w:rFonts w:ascii="Tahoma" w:hAnsi="Tahoma" w:cs="Tahoma"/>
        </w:rPr>
      </w:pPr>
      <w:r>
        <w:rPr>
          <w:rFonts w:ascii="Tahoma" w:hAnsi="Tahoma" w:cs="Tahoma"/>
        </w:rPr>
        <w:t xml:space="preserve">Prywatna Szkoła Podstawowa nr 1, ul. Maliny 14 a,                                    </w:t>
      </w:r>
    </w:p>
    <w:p w14:paraId="70DEC39D" w14:textId="77777777" w:rsidR="00E202EB" w:rsidRDefault="005B3236">
      <w:pPr>
        <w:pStyle w:val="Akapitzlist"/>
        <w:numPr>
          <w:ilvl w:val="0"/>
          <w:numId w:val="1"/>
        </w:numPr>
        <w:spacing w:line="240" w:lineRule="auto"/>
        <w:ind w:right="-1"/>
        <w:rPr>
          <w:rFonts w:ascii="Tahoma" w:hAnsi="Tahoma" w:cs="Tahoma"/>
        </w:rPr>
      </w:pPr>
      <w:r>
        <w:rPr>
          <w:rFonts w:ascii="Tahoma" w:hAnsi="Tahoma" w:cs="Tahoma"/>
          <w:bCs/>
        </w:rPr>
        <w:t>Katolicka Szkoła Podstawowa Stowarzyszenia Przyjaciół Szkół Katolickich w Sosnowcu</w:t>
      </w:r>
      <w:r>
        <w:rPr>
          <w:rFonts w:ascii="Tahoma" w:hAnsi="Tahoma" w:cs="Tahoma"/>
        </w:rPr>
        <w:t xml:space="preserve">, ul. Mariacka 18, </w:t>
      </w:r>
    </w:p>
    <w:p w14:paraId="2D034F2E" w14:textId="77777777" w:rsidR="00E202EB" w:rsidRDefault="005B3236">
      <w:pPr>
        <w:pStyle w:val="Akapitzlist"/>
        <w:numPr>
          <w:ilvl w:val="0"/>
          <w:numId w:val="1"/>
        </w:numPr>
        <w:spacing w:line="240" w:lineRule="auto"/>
        <w:ind w:right="991"/>
        <w:rPr>
          <w:rFonts w:ascii="Tahoma" w:hAnsi="Tahoma" w:cs="Tahoma"/>
        </w:rPr>
      </w:pPr>
      <w:r>
        <w:rPr>
          <w:rFonts w:ascii="Tahoma" w:hAnsi="Tahoma" w:cs="Tahoma"/>
        </w:rPr>
        <w:t xml:space="preserve">Szkoła Podstawowa „Atena”, ul. Żytnia 26,                       </w:t>
      </w:r>
    </w:p>
    <w:p w14:paraId="730155F9" w14:textId="77777777" w:rsidR="00E202EB" w:rsidRDefault="005B3236">
      <w:pPr>
        <w:pStyle w:val="Akapitzlist"/>
        <w:numPr>
          <w:ilvl w:val="0"/>
          <w:numId w:val="1"/>
        </w:numPr>
        <w:spacing w:line="240" w:lineRule="auto"/>
        <w:ind w:right="991"/>
        <w:rPr>
          <w:rFonts w:ascii="Tahoma" w:hAnsi="Tahoma" w:cs="Tahoma"/>
        </w:rPr>
      </w:pPr>
      <w:r>
        <w:rPr>
          <w:rFonts w:ascii="Tahoma" w:hAnsi="Tahoma" w:cs="Tahoma"/>
        </w:rPr>
        <w:t xml:space="preserve">Szkoła Podstawowa „Akademia Młodych”, </w:t>
      </w:r>
      <w:r>
        <w:rPr>
          <w:rFonts w:ascii="Tahoma" w:hAnsi="Tahoma" w:cs="Tahoma"/>
        </w:rPr>
        <w:br/>
        <w:t>ul. Zegadłowicza 1,</w:t>
      </w:r>
    </w:p>
    <w:p w14:paraId="154C2F7D" w14:textId="77777777" w:rsidR="00E202EB" w:rsidRDefault="005B3236">
      <w:pPr>
        <w:pStyle w:val="Akapitzlist"/>
        <w:numPr>
          <w:ilvl w:val="0"/>
          <w:numId w:val="1"/>
        </w:numPr>
        <w:spacing w:line="240" w:lineRule="auto"/>
        <w:ind w:right="991"/>
        <w:rPr>
          <w:rFonts w:ascii="Tahoma" w:hAnsi="Tahoma" w:cs="Tahoma"/>
        </w:rPr>
      </w:pPr>
      <w:r>
        <w:rPr>
          <w:rFonts w:ascii="Tahoma" w:hAnsi="Tahoma" w:cs="Tahoma"/>
        </w:rPr>
        <w:t>Niepubliczna Szkoła Podstawowa „ Akademia Wyobraźni”,</w:t>
      </w:r>
    </w:p>
    <w:p w14:paraId="26C695F8" w14:textId="77777777" w:rsidR="00E202EB" w:rsidRDefault="005B3236">
      <w:pPr>
        <w:pStyle w:val="Akapitzlist"/>
        <w:numPr>
          <w:ilvl w:val="0"/>
          <w:numId w:val="1"/>
        </w:numPr>
        <w:spacing w:line="240" w:lineRule="auto"/>
        <w:ind w:right="991"/>
        <w:rPr>
          <w:rFonts w:ascii="Tahoma" w:hAnsi="Tahoma" w:cs="Tahoma"/>
        </w:rPr>
      </w:pPr>
      <w:r>
        <w:rPr>
          <w:rFonts w:ascii="Tahoma" w:hAnsi="Tahoma" w:cs="Tahoma"/>
          <w:bCs/>
        </w:rPr>
        <w:t>Niepubliczna Szkoła Podstawowa przy Centrum Edukacyjnym Tulipanów,</w:t>
      </w:r>
    </w:p>
    <w:p w14:paraId="2B74107B" w14:textId="77777777" w:rsidR="00E202EB" w:rsidRDefault="005B3236">
      <w:pPr>
        <w:pStyle w:val="Akapitzlist"/>
        <w:numPr>
          <w:ilvl w:val="0"/>
          <w:numId w:val="1"/>
        </w:numPr>
        <w:spacing w:line="240" w:lineRule="auto"/>
        <w:ind w:right="991"/>
        <w:rPr>
          <w:rFonts w:ascii="Tahoma" w:hAnsi="Tahoma" w:cs="Tahoma"/>
        </w:rPr>
      </w:pPr>
      <w:r>
        <w:rPr>
          <w:rFonts w:ascii="Tahoma" w:hAnsi="Tahoma" w:cs="Tahoma"/>
          <w:bCs/>
        </w:rPr>
        <w:t>Szkoła Podstawowa Nr 11 "Modrzejów" w Zespole Szkolno-Przedszkolnym "Modrzejów" w Sosnowcu</w:t>
      </w:r>
    </w:p>
    <w:p w14:paraId="1EA8F9CE" w14:textId="77777777" w:rsidR="00E202EB" w:rsidRDefault="00E202EB">
      <w:pPr>
        <w:pStyle w:val="Akapitzlist"/>
        <w:spacing w:line="240" w:lineRule="auto"/>
        <w:ind w:left="0"/>
        <w:rPr>
          <w:rFonts w:ascii="Tahoma" w:hAnsi="Tahoma" w:cs="Tahoma"/>
          <w:b/>
        </w:rPr>
      </w:pPr>
    </w:p>
    <w:p w14:paraId="53841360" w14:textId="77777777" w:rsidR="00E202EB" w:rsidRDefault="00E202EB">
      <w:pPr>
        <w:pStyle w:val="Akapitzlist"/>
        <w:spacing w:line="240" w:lineRule="auto"/>
        <w:rPr>
          <w:rFonts w:ascii="Tahoma" w:hAnsi="Tahoma" w:cs="Tahoma"/>
        </w:rPr>
      </w:pPr>
    </w:p>
    <w:p w14:paraId="0CE824EB" w14:textId="77777777" w:rsidR="00E202EB" w:rsidRDefault="005B3236">
      <w:pPr>
        <w:pStyle w:val="Akapitzlist"/>
        <w:spacing w:line="240" w:lineRule="auto"/>
        <w:ind w:left="0"/>
        <w:rPr>
          <w:rFonts w:ascii="Tahoma" w:hAnsi="Tahoma" w:cs="Tahoma"/>
        </w:rPr>
      </w:pPr>
      <w:r>
        <w:rPr>
          <w:rFonts w:ascii="Tahoma" w:hAnsi="Tahoma" w:cs="Tahoma"/>
          <w:b/>
        </w:rPr>
        <w:t>SZKOŁA  BRANŻOWA</w:t>
      </w:r>
    </w:p>
    <w:p w14:paraId="40DCF315" w14:textId="77777777" w:rsidR="00E202EB" w:rsidRDefault="005B3236">
      <w:pPr>
        <w:pStyle w:val="Akapitzlist"/>
        <w:numPr>
          <w:ilvl w:val="0"/>
          <w:numId w:val="5"/>
        </w:numPr>
        <w:spacing w:line="240" w:lineRule="auto"/>
        <w:rPr>
          <w:rFonts w:ascii="Tahoma" w:hAnsi="Tahoma" w:cs="Tahoma"/>
        </w:rPr>
      </w:pPr>
      <w:r>
        <w:rPr>
          <w:rFonts w:ascii="Tahoma" w:hAnsi="Tahoma" w:cs="Tahoma"/>
        </w:rPr>
        <w:t xml:space="preserve">Branżowa Szkoła I-go Stopnia w Sosnowcu Zakładu Doskonalenia Zawodowego </w:t>
      </w:r>
      <w:r>
        <w:rPr>
          <w:rFonts w:ascii="Tahoma" w:hAnsi="Tahoma" w:cs="Tahoma"/>
        </w:rPr>
        <w:br/>
        <w:t>w Katowicach ul. Sienkiewicza 25,</w:t>
      </w:r>
    </w:p>
    <w:p w14:paraId="776650CE" w14:textId="77777777" w:rsidR="00E202EB" w:rsidRDefault="005B3236">
      <w:pPr>
        <w:pStyle w:val="Akapitzlist"/>
        <w:numPr>
          <w:ilvl w:val="0"/>
          <w:numId w:val="5"/>
        </w:numPr>
        <w:spacing w:line="240" w:lineRule="auto"/>
        <w:rPr>
          <w:rFonts w:ascii="Tahoma" w:hAnsi="Tahoma" w:cs="Tahoma"/>
        </w:rPr>
      </w:pPr>
      <w:r>
        <w:rPr>
          <w:rFonts w:ascii="Tahoma" w:hAnsi="Tahoma" w:cs="Tahoma"/>
        </w:rPr>
        <w:t xml:space="preserve">Branżowa Szkoła II-go Stopnia w Sosnowcu Zakładu Doskonalenia Zawodowego </w:t>
      </w:r>
      <w:r>
        <w:rPr>
          <w:rFonts w:ascii="Tahoma" w:hAnsi="Tahoma" w:cs="Tahoma"/>
        </w:rPr>
        <w:br/>
        <w:t>w Katowicach ul. Sienkiewicza 25.</w:t>
      </w:r>
    </w:p>
    <w:p w14:paraId="2B36E96C" w14:textId="77777777" w:rsidR="00E202EB" w:rsidRDefault="005B3236">
      <w:pPr>
        <w:spacing w:after="0"/>
        <w:contextualSpacing/>
        <w:rPr>
          <w:rFonts w:ascii="Tahoma" w:hAnsi="Tahoma" w:cs="Tahoma"/>
          <w:b/>
        </w:rPr>
      </w:pPr>
      <w:r>
        <w:rPr>
          <w:rFonts w:ascii="Tahoma" w:hAnsi="Tahoma" w:cs="Tahoma"/>
          <w:b/>
        </w:rPr>
        <w:t>TECHNIKUM</w:t>
      </w:r>
    </w:p>
    <w:p w14:paraId="74A58E00" w14:textId="77777777" w:rsidR="00E202EB" w:rsidRDefault="005B3236">
      <w:pPr>
        <w:pStyle w:val="Akapitzlist"/>
        <w:numPr>
          <w:ilvl w:val="0"/>
          <w:numId w:val="5"/>
        </w:numPr>
        <w:spacing w:after="0"/>
        <w:rPr>
          <w:rFonts w:ascii="Tahoma" w:hAnsi="Tahoma" w:cs="Tahoma"/>
        </w:rPr>
      </w:pPr>
      <w:r>
        <w:rPr>
          <w:rFonts w:ascii="Tahoma" w:hAnsi="Tahoma" w:cs="Tahoma"/>
        </w:rPr>
        <w:t xml:space="preserve">Technikum w Sosnowcu Zakładu Doskonalenia Zawodowego w Katowicach. Od dnia 01.09.2017 roku Szkoła została przekształcona z Gimnazjum dla Młodzieży Prowadzącego Oddziały Przysposabiające do Pracy w Sosnowcu Zakładu Doskonalenia Zawodowego w Katowicach </w:t>
      </w:r>
      <w:r>
        <w:rPr>
          <w:rFonts w:ascii="Tahoma" w:hAnsi="Tahoma" w:cs="Tahoma"/>
        </w:rPr>
        <w:br/>
        <w:t xml:space="preserve">w Sosnowcu, ul. Sienkiewicza 25. </w:t>
      </w:r>
    </w:p>
    <w:p w14:paraId="0E4597EE" w14:textId="77777777" w:rsidR="00E202EB" w:rsidRDefault="00E202EB">
      <w:pPr>
        <w:pStyle w:val="Akapitzlist"/>
        <w:spacing w:after="0"/>
        <w:rPr>
          <w:rFonts w:ascii="Tahoma" w:hAnsi="Tahoma" w:cs="Tahoma"/>
        </w:rPr>
      </w:pPr>
    </w:p>
    <w:p w14:paraId="1EE237BD" w14:textId="77777777" w:rsidR="00E202EB" w:rsidRDefault="005B3236">
      <w:pPr>
        <w:spacing w:after="0"/>
        <w:contextualSpacing/>
        <w:rPr>
          <w:rFonts w:ascii="Tahoma" w:hAnsi="Tahoma" w:cs="Tahoma"/>
          <w:b/>
        </w:rPr>
      </w:pPr>
      <w:r>
        <w:rPr>
          <w:rFonts w:ascii="Tahoma" w:hAnsi="Tahoma" w:cs="Tahoma"/>
          <w:b/>
        </w:rPr>
        <w:t>LICEA  OGÓLNOKSZTAŁCĄCE</w:t>
      </w:r>
    </w:p>
    <w:p w14:paraId="678122ED" w14:textId="77777777" w:rsidR="00E202EB" w:rsidRDefault="005B3236">
      <w:pPr>
        <w:pStyle w:val="Akapitzlist"/>
        <w:numPr>
          <w:ilvl w:val="0"/>
          <w:numId w:val="2"/>
        </w:numPr>
        <w:spacing w:after="0" w:line="240" w:lineRule="auto"/>
        <w:ind w:left="851"/>
        <w:rPr>
          <w:rFonts w:ascii="Tahoma" w:hAnsi="Tahoma" w:cs="Tahoma"/>
        </w:rPr>
      </w:pPr>
      <w:r>
        <w:rPr>
          <w:rFonts w:ascii="Tahoma" w:hAnsi="Tahoma" w:cs="Tahoma"/>
        </w:rPr>
        <w:t xml:space="preserve">III Prywatne Liceum Ogólnokształcące „Szkoły Otwartego Myślenia”, ul. Racławicka 25, </w:t>
      </w:r>
    </w:p>
    <w:p w14:paraId="6025D30F" w14:textId="77777777" w:rsidR="00E202EB" w:rsidRDefault="005B3236">
      <w:pPr>
        <w:pStyle w:val="Akapitzlist"/>
        <w:numPr>
          <w:ilvl w:val="0"/>
          <w:numId w:val="2"/>
        </w:numPr>
        <w:spacing w:line="240" w:lineRule="auto"/>
        <w:ind w:left="851"/>
        <w:rPr>
          <w:rFonts w:ascii="Tahoma" w:hAnsi="Tahoma" w:cs="Tahoma"/>
        </w:rPr>
      </w:pPr>
      <w:r>
        <w:rPr>
          <w:rFonts w:ascii="Tahoma" w:hAnsi="Tahoma" w:cs="Tahoma"/>
          <w:bCs/>
        </w:rPr>
        <w:t>Katolickie Liceum Ogólnokształcące Stowarzyszenia Przyjaciół Szkół Katolickich im. św. Jana Bosko w Sosnowcu</w:t>
      </w:r>
      <w:r>
        <w:rPr>
          <w:rFonts w:ascii="Tahoma" w:hAnsi="Tahoma" w:cs="Tahoma"/>
        </w:rPr>
        <w:t xml:space="preserve">, ul. Mariacka 18, </w:t>
      </w:r>
    </w:p>
    <w:p w14:paraId="261ED50C" w14:textId="77777777" w:rsidR="00E202EB" w:rsidRDefault="005B3236">
      <w:pPr>
        <w:pStyle w:val="Akapitzlist"/>
        <w:numPr>
          <w:ilvl w:val="0"/>
          <w:numId w:val="2"/>
        </w:numPr>
        <w:spacing w:line="240" w:lineRule="auto"/>
        <w:ind w:left="851" w:right="-852"/>
        <w:rPr>
          <w:rFonts w:ascii="Tahoma" w:hAnsi="Tahoma" w:cs="Tahoma"/>
        </w:rPr>
      </w:pPr>
      <w:r>
        <w:rPr>
          <w:rFonts w:ascii="Tahoma" w:hAnsi="Tahoma" w:cs="Tahoma"/>
        </w:rPr>
        <w:t>Niepubliczne Policyjne Liceum Ogólnokształcące „AS”, ul. Ostrogórska 21,</w:t>
      </w:r>
    </w:p>
    <w:p w14:paraId="07DFE4BC" w14:textId="77777777" w:rsidR="00E202EB" w:rsidRDefault="005B3236">
      <w:pPr>
        <w:pStyle w:val="Akapitzlist"/>
        <w:numPr>
          <w:ilvl w:val="0"/>
          <w:numId w:val="2"/>
        </w:numPr>
        <w:spacing w:line="240" w:lineRule="auto"/>
        <w:ind w:left="851"/>
        <w:rPr>
          <w:rFonts w:ascii="Tahoma" w:hAnsi="Tahoma" w:cs="Tahoma"/>
        </w:rPr>
      </w:pPr>
      <w:r>
        <w:rPr>
          <w:rFonts w:ascii="Tahoma" w:hAnsi="Tahoma" w:cs="Tahoma"/>
        </w:rPr>
        <w:t xml:space="preserve">Katolickie Liceum Ogólnokształcące KANA, ul. Legionów 10,   </w:t>
      </w:r>
    </w:p>
    <w:p w14:paraId="3356BCB1" w14:textId="77777777" w:rsidR="00E202EB" w:rsidRDefault="005B3236">
      <w:pPr>
        <w:pStyle w:val="Akapitzlist"/>
        <w:numPr>
          <w:ilvl w:val="0"/>
          <w:numId w:val="2"/>
        </w:numPr>
        <w:spacing w:line="240" w:lineRule="auto"/>
        <w:ind w:left="851"/>
        <w:rPr>
          <w:rFonts w:ascii="Tahoma" w:hAnsi="Tahoma" w:cs="Tahoma"/>
        </w:rPr>
      </w:pPr>
      <w:r>
        <w:rPr>
          <w:rFonts w:ascii="Tahoma" w:hAnsi="Tahoma" w:cs="Tahoma"/>
        </w:rPr>
        <w:t>Niepubliczne Liceum Ogólnokształcące dla Dorosłych „Żak” w Sosnowcu, ul. Warszawska 6.</w:t>
      </w:r>
    </w:p>
    <w:p w14:paraId="21919537" w14:textId="77777777" w:rsidR="00E202EB" w:rsidRDefault="005B3236">
      <w:pPr>
        <w:spacing w:line="240" w:lineRule="auto"/>
        <w:rPr>
          <w:rFonts w:ascii="Tahoma" w:hAnsi="Tahoma" w:cs="Tahoma"/>
        </w:rPr>
      </w:pPr>
      <w:r>
        <w:rPr>
          <w:rFonts w:ascii="Tahoma" w:hAnsi="Tahoma" w:cs="Tahoma"/>
          <w:b/>
        </w:rPr>
        <w:t xml:space="preserve">SZKOŁY POLICEALNE </w:t>
      </w:r>
    </w:p>
    <w:p w14:paraId="69161A52" w14:textId="77777777" w:rsidR="00E202EB" w:rsidRDefault="005B3236">
      <w:pPr>
        <w:pStyle w:val="Akapitzlist"/>
        <w:numPr>
          <w:ilvl w:val="0"/>
          <w:numId w:val="6"/>
        </w:numPr>
        <w:spacing w:after="0"/>
        <w:ind w:left="426" w:right="-993" w:firstLine="0"/>
        <w:rPr>
          <w:rFonts w:ascii="Tahoma" w:hAnsi="Tahoma" w:cs="Tahoma"/>
        </w:rPr>
      </w:pPr>
      <w:r>
        <w:rPr>
          <w:rFonts w:ascii="Tahoma" w:hAnsi="Tahoma" w:cs="Tahoma"/>
        </w:rPr>
        <w:t xml:space="preserve">Niepubliczna Policealna Szkoła Centrum Nauki i Biznesu „ŻAK, ul. Warszawska 6, </w:t>
      </w:r>
    </w:p>
    <w:p w14:paraId="0FFCB69A" w14:textId="77777777" w:rsidR="00E202EB" w:rsidRDefault="005B3236">
      <w:pPr>
        <w:pStyle w:val="Akapitzlist"/>
        <w:numPr>
          <w:ilvl w:val="0"/>
          <w:numId w:val="6"/>
        </w:numPr>
        <w:ind w:left="426" w:right="-426" w:firstLine="0"/>
        <w:rPr>
          <w:rFonts w:ascii="Tahoma" w:hAnsi="Tahoma" w:cs="Tahoma"/>
        </w:rPr>
      </w:pPr>
      <w:r>
        <w:rPr>
          <w:rFonts w:ascii="Tahoma" w:hAnsi="Tahoma" w:cs="Tahoma"/>
        </w:rPr>
        <w:t>Niepubliczna Policealna Szkoła Kosmetyki  dla Dorosłych „ŻAK”, ul. Warszawska 6,</w:t>
      </w:r>
    </w:p>
    <w:p w14:paraId="6CF5DA41" w14:textId="77777777" w:rsidR="00E202EB" w:rsidRDefault="005B3236">
      <w:pPr>
        <w:pStyle w:val="Akapitzlist"/>
        <w:numPr>
          <w:ilvl w:val="0"/>
          <w:numId w:val="6"/>
        </w:numPr>
        <w:ind w:left="426" w:firstLine="0"/>
        <w:rPr>
          <w:rFonts w:ascii="Tahoma" w:hAnsi="Tahoma" w:cs="Tahoma"/>
        </w:rPr>
      </w:pPr>
      <w:r>
        <w:rPr>
          <w:rFonts w:ascii="Tahoma" w:hAnsi="Tahoma" w:cs="Tahoma"/>
        </w:rPr>
        <w:t>Policealna Szkoła Opieki Medycznej „Żak” w Sosnowcu, ul. Warszawska 6,</w:t>
      </w:r>
    </w:p>
    <w:p w14:paraId="2EC2E52D" w14:textId="77777777" w:rsidR="00E202EB" w:rsidRDefault="005B3236">
      <w:pPr>
        <w:pStyle w:val="Akapitzlist"/>
        <w:numPr>
          <w:ilvl w:val="0"/>
          <w:numId w:val="6"/>
        </w:numPr>
        <w:ind w:left="426" w:firstLine="0"/>
        <w:rPr>
          <w:rFonts w:ascii="Tahoma" w:hAnsi="Tahoma" w:cs="Tahoma"/>
        </w:rPr>
      </w:pPr>
      <w:r>
        <w:rPr>
          <w:rFonts w:ascii="Tahoma" w:hAnsi="Tahoma" w:cs="Tahoma"/>
        </w:rPr>
        <w:t>Policealna Szkoła Medyczna „Żak” w Sosnowcu, ul. Warszawska 6.</w:t>
      </w:r>
    </w:p>
    <w:p w14:paraId="05DEC90A" w14:textId="77777777" w:rsidR="00E202EB" w:rsidRDefault="00E202EB">
      <w:pPr>
        <w:pStyle w:val="Akapitzlist"/>
        <w:ind w:left="426"/>
        <w:rPr>
          <w:rFonts w:ascii="Tahoma" w:hAnsi="Tahoma" w:cs="Tahoma"/>
        </w:rPr>
      </w:pPr>
    </w:p>
    <w:p w14:paraId="4ED3485E" w14:textId="77777777" w:rsidR="00E202EB" w:rsidRDefault="005B3236">
      <w:pPr>
        <w:spacing w:line="240" w:lineRule="auto"/>
        <w:contextualSpacing/>
        <w:rPr>
          <w:rFonts w:ascii="Tahoma" w:hAnsi="Tahoma" w:cs="Tahoma"/>
        </w:rPr>
      </w:pPr>
      <w:r>
        <w:rPr>
          <w:rFonts w:ascii="Tahoma" w:hAnsi="Tahoma" w:cs="Tahoma"/>
          <w:b/>
        </w:rPr>
        <w:lastRenderedPageBreak/>
        <w:t xml:space="preserve">PRZEDSZKOLA </w:t>
      </w:r>
      <w:r>
        <w:rPr>
          <w:rFonts w:ascii="Tahoma" w:hAnsi="Tahoma" w:cs="Tahoma"/>
          <w:u w:val="single"/>
        </w:rPr>
        <w:br/>
      </w:r>
    </w:p>
    <w:p w14:paraId="1A8C1FC8" w14:textId="77777777" w:rsidR="00E202EB" w:rsidRDefault="005B3236">
      <w:pPr>
        <w:spacing w:line="240" w:lineRule="auto"/>
        <w:ind w:left="426"/>
        <w:contextualSpacing/>
        <w:rPr>
          <w:rFonts w:ascii="Tahoma" w:hAnsi="Tahoma" w:cs="Tahoma"/>
        </w:rPr>
      </w:pPr>
      <w:r>
        <w:rPr>
          <w:rFonts w:ascii="Tahoma" w:hAnsi="Tahoma" w:cs="Tahoma"/>
        </w:rPr>
        <w:br/>
        <w:t xml:space="preserve">1. Niepubliczne Przedszkole Integracyjne „Wesołe Przedszkole”, </w:t>
      </w:r>
    </w:p>
    <w:p w14:paraId="0CAC0923" w14:textId="77777777" w:rsidR="00E202EB" w:rsidRDefault="005B3236">
      <w:pPr>
        <w:spacing w:line="240" w:lineRule="auto"/>
        <w:ind w:left="426"/>
        <w:contextualSpacing/>
        <w:rPr>
          <w:rFonts w:ascii="Tahoma" w:hAnsi="Tahoma" w:cs="Tahoma"/>
        </w:rPr>
      </w:pPr>
      <w:r>
        <w:rPr>
          <w:rFonts w:ascii="Tahoma" w:hAnsi="Tahoma" w:cs="Tahoma"/>
        </w:rPr>
        <w:t>2. Niepubliczne Przedszkole „Akademia Kolorowych Podróży”,</w:t>
      </w:r>
    </w:p>
    <w:p w14:paraId="3EE73026" w14:textId="77777777" w:rsidR="00E202EB" w:rsidRDefault="005B3236">
      <w:pPr>
        <w:spacing w:line="240" w:lineRule="auto"/>
        <w:ind w:left="426"/>
        <w:contextualSpacing/>
        <w:rPr>
          <w:rFonts w:ascii="Tahoma" w:hAnsi="Tahoma" w:cs="Tahoma"/>
        </w:rPr>
      </w:pPr>
      <w:r>
        <w:rPr>
          <w:rFonts w:ascii="Tahoma" w:hAnsi="Tahoma" w:cs="Tahoma"/>
        </w:rPr>
        <w:t>3. Przedszkole Niepubliczne „Baby Planet”,</w:t>
      </w:r>
    </w:p>
    <w:p w14:paraId="462EF0A1" w14:textId="77777777" w:rsidR="00E202EB" w:rsidRDefault="005B3236">
      <w:pPr>
        <w:spacing w:line="240" w:lineRule="auto"/>
        <w:ind w:left="426"/>
        <w:contextualSpacing/>
        <w:rPr>
          <w:rFonts w:ascii="Tahoma" w:hAnsi="Tahoma" w:cs="Tahoma"/>
        </w:rPr>
      </w:pPr>
      <w:r>
        <w:rPr>
          <w:rFonts w:ascii="Tahoma" w:hAnsi="Tahoma" w:cs="Tahoma"/>
        </w:rPr>
        <w:t xml:space="preserve">4. Niepubliczne Przedszkole „Mali </w:t>
      </w:r>
      <w:proofErr w:type="spellStart"/>
      <w:r>
        <w:rPr>
          <w:rFonts w:ascii="Tahoma" w:hAnsi="Tahoma" w:cs="Tahoma"/>
        </w:rPr>
        <w:t>Einstaini</w:t>
      </w:r>
      <w:proofErr w:type="spellEnd"/>
      <w:r>
        <w:rPr>
          <w:rFonts w:ascii="Tahoma" w:hAnsi="Tahoma" w:cs="Tahoma"/>
        </w:rPr>
        <w:t>”,</w:t>
      </w:r>
    </w:p>
    <w:p w14:paraId="11D22DA1" w14:textId="77777777" w:rsidR="00E202EB" w:rsidRDefault="005B3236">
      <w:pPr>
        <w:spacing w:line="240" w:lineRule="auto"/>
        <w:ind w:left="426"/>
        <w:contextualSpacing/>
        <w:rPr>
          <w:rFonts w:ascii="Tahoma" w:hAnsi="Tahoma" w:cs="Tahoma"/>
        </w:rPr>
      </w:pPr>
      <w:r>
        <w:rPr>
          <w:rFonts w:ascii="Tahoma" w:hAnsi="Tahoma" w:cs="Tahoma"/>
        </w:rPr>
        <w:t>5. Prywatne Przedszkole „Skrzaty z Przyszłością”,</w:t>
      </w:r>
    </w:p>
    <w:p w14:paraId="472D247F" w14:textId="77777777" w:rsidR="00E202EB" w:rsidRDefault="005B3236">
      <w:pPr>
        <w:spacing w:line="240" w:lineRule="auto"/>
        <w:ind w:left="426"/>
        <w:contextualSpacing/>
        <w:rPr>
          <w:rFonts w:ascii="Tahoma" w:hAnsi="Tahoma" w:cs="Tahoma"/>
        </w:rPr>
      </w:pPr>
      <w:r>
        <w:rPr>
          <w:rFonts w:ascii="Tahoma" w:hAnsi="Tahoma" w:cs="Tahoma"/>
        </w:rPr>
        <w:t>6. Niepubliczne Przedszkole Euklidesa,</w:t>
      </w:r>
      <w:r>
        <w:rPr>
          <w:rFonts w:ascii="Tahoma" w:hAnsi="Tahoma" w:cs="Tahoma"/>
          <w:u w:val="single"/>
        </w:rPr>
        <w:br/>
      </w:r>
      <w:r>
        <w:rPr>
          <w:rFonts w:ascii="Tahoma" w:hAnsi="Tahoma" w:cs="Tahoma"/>
        </w:rPr>
        <w:t>7. Niepubliczne Przedszkole przy Centrum Edukacji „Tulipanów”,</w:t>
      </w:r>
    </w:p>
    <w:p w14:paraId="29DE0005" w14:textId="77777777" w:rsidR="00E202EB" w:rsidRDefault="005B3236">
      <w:pPr>
        <w:spacing w:line="240" w:lineRule="auto"/>
        <w:ind w:left="426" w:right="-710"/>
        <w:contextualSpacing/>
        <w:rPr>
          <w:rFonts w:ascii="Tahoma" w:hAnsi="Tahoma" w:cs="Tahoma"/>
        </w:rPr>
      </w:pPr>
      <w:r>
        <w:rPr>
          <w:rFonts w:ascii="Tahoma" w:hAnsi="Tahoma" w:cs="Tahoma"/>
        </w:rPr>
        <w:t>8. Niepubliczne Przedszkole „</w:t>
      </w:r>
      <w:proofErr w:type="spellStart"/>
      <w:r>
        <w:rPr>
          <w:rFonts w:ascii="Tahoma" w:hAnsi="Tahoma" w:cs="Tahoma"/>
        </w:rPr>
        <w:t>Zagłębiaczek</w:t>
      </w:r>
      <w:proofErr w:type="spellEnd"/>
      <w:r>
        <w:rPr>
          <w:rFonts w:ascii="Tahoma" w:hAnsi="Tahoma" w:cs="Tahoma"/>
        </w:rPr>
        <w:t>” z oddziałami integracyjnymi</w:t>
      </w:r>
    </w:p>
    <w:p w14:paraId="44B3782A" w14:textId="77777777" w:rsidR="00E202EB" w:rsidRDefault="005B3236">
      <w:pPr>
        <w:spacing w:line="240" w:lineRule="auto"/>
        <w:ind w:left="426"/>
        <w:contextualSpacing/>
        <w:rPr>
          <w:rFonts w:ascii="Tahoma" w:hAnsi="Tahoma" w:cs="Tahoma"/>
        </w:rPr>
      </w:pPr>
      <w:r>
        <w:rPr>
          <w:rFonts w:ascii="Tahoma" w:hAnsi="Tahoma" w:cs="Tahoma"/>
        </w:rPr>
        <w:t>9. Niepubliczne Przedszkole „</w:t>
      </w:r>
      <w:proofErr w:type="spellStart"/>
      <w:r>
        <w:rPr>
          <w:rFonts w:ascii="Tahoma" w:hAnsi="Tahoma" w:cs="Tahoma"/>
        </w:rPr>
        <w:t>Calineczka</w:t>
      </w:r>
      <w:proofErr w:type="spellEnd"/>
      <w:r>
        <w:rPr>
          <w:rFonts w:ascii="Tahoma" w:hAnsi="Tahoma" w:cs="Tahoma"/>
        </w:rPr>
        <w:t>”,</w:t>
      </w:r>
      <w:r>
        <w:rPr>
          <w:rFonts w:ascii="Tahoma" w:hAnsi="Tahoma" w:cs="Tahoma"/>
          <w:u w:val="single"/>
        </w:rPr>
        <w:br/>
      </w:r>
      <w:r>
        <w:rPr>
          <w:rFonts w:ascii="Tahoma" w:hAnsi="Tahoma" w:cs="Tahoma"/>
        </w:rPr>
        <w:t>10. Niepubliczne Przedszkole Anglojęzyczne Oxford House,</w:t>
      </w:r>
      <w:r>
        <w:rPr>
          <w:rFonts w:ascii="Tahoma" w:hAnsi="Tahoma" w:cs="Tahoma"/>
          <w:u w:val="single"/>
        </w:rPr>
        <w:br/>
      </w:r>
      <w:r>
        <w:rPr>
          <w:rFonts w:ascii="Tahoma" w:hAnsi="Tahoma" w:cs="Tahoma"/>
        </w:rPr>
        <w:t>11. Niepubliczne Przedszkole „Bajkowo i Sportowo”,</w:t>
      </w:r>
    </w:p>
    <w:p w14:paraId="3415AD83" w14:textId="77777777" w:rsidR="00E202EB" w:rsidRDefault="005B3236">
      <w:pPr>
        <w:spacing w:line="240" w:lineRule="auto"/>
        <w:ind w:left="426"/>
        <w:contextualSpacing/>
        <w:rPr>
          <w:rFonts w:ascii="Tahoma" w:hAnsi="Tahoma" w:cs="Tahoma"/>
        </w:rPr>
      </w:pPr>
      <w:r>
        <w:rPr>
          <w:rFonts w:ascii="Tahoma" w:hAnsi="Tahoma" w:cs="Tahoma"/>
        </w:rPr>
        <w:t>12. Niepubliczne Przedszkole „Radosna Wyspa”,</w:t>
      </w:r>
    </w:p>
    <w:p w14:paraId="3EAE54A7" w14:textId="77777777" w:rsidR="00E202EB" w:rsidRDefault="005B3236">
      <w:pPr>
        <w:spacing w:line="240" w:lineRule="auto"/>
        <w:ind w:left="426"/>
        <w:contextualSpacing/>
        <w:rPr>
          <w:rFonts w:ascii="Tahoma" w:hAnsi="Tahoma" w:cs="Tahoma"/>
        </w:rPr>
      </w:pPr>
      <w:r>
        <w:rPr>
          <w:rFonts w:ascii="Tahoma" w:hAnsi="Tahoma" w:cs="Tahoma"/>
        </w:rPr>
        <w:t>13. Prywatne Przedszkole Bolek i Lolek,</w:t>
      </w:r>
      <w:r>
        <w:rPr>
          <w:rFonts w:ascii="Tahoma" w:hAnsi="Tahoma" w:cs="Tahoma"/>
          <w:u w:val="single"/>
        </w:rPr>
        <w:br/>
      </w:r>
      <w:r>
        <w:rPr>
          <w:rFonts w:ascii="Tahoma" w:hAnsi="Tahoma" w:cs="Tahoma"/>
        </w:rPr>
        <w:t xml:space="preserve">14. Prywatne Przedszkole Bolek i Lolek 2,   </w:t>
      </w:r>
      <w:r>
        <w:rPr>
          <w:rFonts w:ascii="Tahoma" w:hAnsi="Tahoma" w:cs="Tahoma"/>
        </w:rPr>
        <w:br/>
        <w:t>15. Przedszkole Niepubliczne „Słoneczna Szóstka”,</w:t>
      </w:r>
      <w:r>
        <w:rPr>
          <w:rFonts w:ascii="Tahoma" w:hAnsi="Tahoma" w:cs="Tahoma"/>
          <w:u w:val="single"/>
        </w:rPr>
        <w:br/>
      </w:r>
      <w:r>
        <w:rPr>
          <w:rFonts w:ascii="Tahoma" w:hAnsi="Tahoma" w:cs="Tahoma"/>
        </w:rPr>
        <w:t>16. Niepubliczne Przedszkole Integracyjne „Mistrzowie zabawy”,</w:t>
      </w:r>
      <w:r>
        <w:rPr>
          <w:rFonts w:ascii="Tahoma" w:hAnsi="Tahoma" w:cs="Tahoma"/>
        </w:rPr>
        <w:br/>
        <w:t>17. Niepubliczne Przedszkole „Akademia Pana Kleksa”,</w:t>
      </w:r>
    </w:p>
    <w:p w14:paraId="40F2713F" w14:textId="77777777" w:rsidR="00E202EB" w:rsidRDefault="005B3236">
      <w:pPr>
        <w:spacing w:line="240" w:lineRule="auto"/>
        <w:ind w:left="426" w:right="-426"/>
        <w:contextualSpacing/>
        <w:rPr>
          <w:rFonts w:ascii="Tahoma" w:hAnsi="Tahoma" w:cs="Tahoma"/>
        </w:rPr>
      </w:pPr>
      <w:r>
        <w:rPr>
          <w:rFonts w:ascii="Tahoma" w:hAnsi="Tahoma" w:cs="Tahoma"/>
        </w:rPr>
        <w:t>18. Przedszkole Niepubliczne „Domowe Przedszkole”,</w:t>
      </w:r>
    </w:p>
    <w:p w14:paraId="2FEF4AEA" w14:textId="77777777" w:rsidR="00E202EB" w:rsidRDefault="005B3236">
      <w:pPr>
        <w:spacing w:line="240" w:lineRule="auto"/>
        <w:ind w:left="426" w:right="-426"/>
        <w:contextualSpacing/>
        <w:rPr>
          <w:rFonts w:ascii="Tahoma" w:hAnsi="Tahoma" w:cs="Tahoma"/>
        </w:rPr>
      </w:pPr>
      <w:r>
        <w:rPr>
          <w:rFonts w:ascii="Tahoma" w:hAnsi="Tahoma" w:cs="Tahoma"/>
        </w:rPr>
        <w:t>19. Niepubliczne Przedszkole „Ja Sam”,</w:t>
      </w:r>
    </w:p>
    <w:p w14:paraId="0A19C25C" w14:textId="77777777" w:rsidR="00E202EB" w:rsidRDefault="005B3236">
      <w:pPr>
        <w:spacing w:line="240" w:lineRule="auto"/>
        <w:ind w:left="426" w:right="-426"/>
        <w:contextualSpacing/>
        <w:rPr>
          <w:rFonts w:ascii="Tahoma" w:hAnsi="Tahoma" w:cs="Tahoma"/>
          <w:bCs/>
        </w:rPr>
      </w:pPr>
      <w:r>
        <w:rPr>
          <w:rFonts w:ascii="Tahoma" w:hAnsi="Tahoma" w:cs="Tahoma"/>
        </w:rPr>
        <w:t xml:space="preserve">20. </w:t>
      </w:r>
      <w:r>
        <w:rPr>
          <w:rFonts w:ascii="Tahoma" w:hAnsi="Tahoma" w:cs="Tahoma"/>
          <w:bCs/>
        </w:rPr>
        <w:t>Przedszkole "Pajacyk" w Zespole Szkolno-Przedszkolnym "Modrzejów" w Sosnowcu,</w:t>
      </w:r>
    </w:p>
    <w:p w14:paraId="1942049D" w14:textId="77777777" w:rsidR="00E202EB" w:rsidRDefault="005B3236">
      <w:pPr>
        <w:spacing w:line="240" w:lineRule="auto"/>
        <w:ind w:left="426" w:right="-426"/>
        <w:contextualSpacing/>
        <w:rPr>
          <w:rFonts w:ascii="Tahoma" w:hAnsi="Tahoma" w:cs="Tahoma"/>
        </w:rPr>
      </w:pPr>
      <w:r>
        <w:rPr>
          <w:rFonts w:ascii="Tahoma" w:hAnsi="Tahoma" w:cs="Tahoma"/>
          <w:bCs/>
        </w:rPr>
        <w:t>21. Niepubliczne Przedszkole Specjalne "Ramię w Ramię.</w:t>
      </w:r>
    </w:p>
    <w:p w14:paraId="14B7AF90" w14:textId="77777777" w:rsidR="00E202EB" w:rsidRDefault="00E202EB">
      <w:pPr>
        <w:spacing w:line="240" w:lineRule="auto"/>
        <w:ind w:right="-426"/>
        <w:contextualSpacing/>
        <w:jc w:val="right"/>
        <w:rPr>
          <w:rFonts w:ascii="Tahoma" w:hAnsi="Tahoma" w:cs="Tahoma"/>
        </w:rPr>
      </w:pPr>
    </w:p>
    <w:p w14:paraId="65D6E773" w14:textId="77777777" w:rsidR="00E202EB" w:rsidRDefault="00E202EB">
      <w:pPr>
        <w:spacing w:line="240" w:lineRule="auto"/>
        <w:ind w:right="-426"/>
        <w:contextualSpacing/>
        <w:jc w:val="right"/>
        <w:rPr>
          <w:rFonts w:ascii="Tahoma" w:hAnsi="Tahoma" w:cs="Tahoma"/>
        </w:rPr>
      </w:pPr>
    </w:p>
    <w:p w14:paraId="007A1334" w14:textId="77777777" w:rsidR="00E202EB" w:rsidRDefault="005B3236">
      <w:pPr>
        <w:spacing w:line="240" w:lineRule="auto"/>
        <w:ind w:right="-426"/>
        <w:contextualSpacing/>
        <w:rPr>
          <w:rFonts w:ascii="Tahoma" w:hAnsi="Tahoma" w:cs="Tahoma"/>
          <w:b/>
        </w:rPr>
      </w:pPr>
      <w:r>
        <w:rPr>
          <w:rFonts w:ascii="Tahoma" w:hAnsi="Tahoma" w:cs="Tahoma"/>
          <w:b/>
        </w:rPr>
        <w:t>PORADNIE PSYCHOLOGICZNO-PEDAGOGICZNE</w:t>
      </w:r>
    </w:p>
    <w:p w14:paraId="663F5EFF" w14:textId="77777777" w:rsidR="00E202EB" w:rsidRDefault="00E202EB">
      <w:pPr>
        <w:spacing w:line="240" w:lineRule="auto"/>
        <w:ind w:right="-426"/>
        <w:contextualSpacing/>
        <w:rPr>
          <w:rFonts w:ascii="Tahoma" w:hAnsi="Tahoma" w:cs="Tahoma"/>
          <w:b/>
        </w:rPr>
      </w:pPr>
    </w:p>
    <w:p w14:paraId="282C43D1" w14:textId="77777777" w:rsidR="00E202EB" w:rsidRDefault="005B3236">
      <w:pPr>
        <w:pStyle w:val="Akapitzlist"/>
        <w:numPr>
          <w:ilvl w:val="0"/>
          <w:numId w:val="7"/>
        </w:numPr>
        <w:spacing w:line="240" w:lineRule="auto"/>
        <w:ind w:right="-426"/>
        <w:rPr>
          <w:rFonts w:ascii="Tahoma" w:hAnsi="Tahoma" w:cs="Tahoma"/>
        </w:rPr>
      </w:pPr>
      <w:r>
        <w:rPr>
          <w:rFonts w:ascii="Tahoma" w:hAnsi="Tahoma" w:cs="Tahoma"/>
        </w:rPr>
        <w:t>Niepubliczna Poradnia Psychologiczno-Pedagogiczna „Alter” w Sosnowcu, ul. Ostrogórska 21,</w:t>
      </w:r>
    </w:p>
    <w:p w14:paraId="45326C70" w14:textId="77777777" w:rsidR="00E202EB" w:rsidRDefault="005B3236">
      <w:pPr>
        <w:pStyle w:val="Akapitzlist"/>
        <w:numPr>
          <w:ilvl w:val="0"/>
          <w:numId w:val="7"/>
        </w:numPr>
        <w:spacing w:line="240" w:lineRule="auto"/>
        <w:ind w:right="-426"/>
        <w:rPr>
          <w:rFonts w:ascii="Tahoma" w:hAnsi="Tahoma" w:cs="Tahoma"/>
        </w:rPr>
      </w:pPr>
      <w:r>
        <w:rPr>
          <w:rFonts w:ascii="Tahoma" w:hAnsi="Tahoma" w:cs="Tahoma"/>
        </w:rPr>
        <w:t>Niepubliczna Poradnia Psychologiczno-Pedagogiczna „Meritum” w Sosnowcu, ul. Mjr Henryka Hubala-Dobrzańskiego 99B,</w:t>
      </w:r>
    </w:p>
    <w:p w14:paraId="3A76D16A" w14:textId="77777777" w:rsidR="00E202EB" w:rsidRDefault="005B3236">
      <w:pPr>
        <w:pStyle w:val="Akapitzlist"/>
        <w:numPr>
          <w:ilvl w:val="0"/>
          <w:numId w:val="7"/>
        </w:numPr>
        <w:spacing w:line="240" w:lineRule="auto"/>
        <w:ind w:right="-426"/>
        <w:rPr>
          <w:rFonts w:ascii="Tahoma" w:hAnsi="Tahoma" w:cs="Tahoma"/>
        </w:rPr>
      </w:pPr>
      <w:r>
        <w:rPr>
          <w:rFonts w:ascii="Tahoma" w:hAnsi="Tahoma" w:cs="Tahoma"/>
          <w:bCs/>
        </w:rPr>
        <w:t>Niepubliczna Poradnia Psychologiczno-Pedagogiczna "Progress".</w:t>
      </w:r>
    </w:p>
    <w:p w14:paraId="7B4CA958" w14:textId="77777777" w:rsidR="00E202EB" w:rsidRDefault="00E202EB">
      <w:pPr>
        <w:spacing w:line="240" w:lineRule="auto"/>
        <w:ind w:right="-426"/>
        <w:contextualSpacing/>
        <w:jc w:val="right"/>
        <w:rPr>
          <w:rFonts w:ascii="Tahoma" w:hAnsi="Tahoma" w:cs="Tahoma"/>
        </w:rPr>
      </w:pPr>
    </w:p>
    <w:p w14:paraId="47098D01" w14:textId="77777777" w:rsidR="00E202EB" w:rsidRDefault="00E202EB">
      <w:pPr>
        <w:spacing w:line="240" w:lineRule="auto"/>
        <w:ind w:right="-426"/>
        <w:contextualSpacing/>
        <w:jc w:val="right"/>
        <w:rPr>
          <w:rFonts w:ascii="Tahoma" w:hAnsi="Tahoma" w:cs="Tahoma"/>
        </w:rPr>
      </w:pPr>
    </w:p>
    <w:p w14:paraId="547338E7" w14:textId="77777777" w:rsidR="00E202EB" w:rsidRDefault="00E202EB">
      <w:pPr>
        <w:spacing w:line="240" w:lineRule="auto"/>
        <w:ind w:right="-426"/>
        <w:contextualSpacing/>
        <w:jc w:val="right"/>
        <w:rPr>
          <w:rFonts w:ascii="Tahoma" w:hAnsi="Tahoma" w:cs="Tahoma"/>
        </w:rPr>
      </w:pPr>
    </w:p>
    <w:p w14:paraId="635AD214" w14:textId="77777777" w:rsidR="00E202EB" w:rsidRDefault="00E202EB">
      <w:pPr>
        <w:spacing w:line="240" w:lineRule="auto"/>
        <w:ind w:right="-426"/>
        <w:contextualSpacing/>
        <w:jc w:val="right"/>
        <w:rPr>
          <w:rFonts w:ascii="Tahoma" w:hAnsi="Tahoma" w:cs="Tahoma"/>
        </w:rPr>
      </w:pPr>
    </w:p>
    <w:p w14:paraId="2E3A3324" w14:textId="77777777" w:rsidR="00E202EB" w:rsidRDefault="00E202EB">
      <w:pPr>
        <w:spacing w:line="240" w:lineRule="auto"/>
        <w:ind w:right="-426"/>
        <w:contextualSpacing/>
        <w:jc w:val="right"/>
        <w:rPr>
          <w:rFonts w:ascii="Tahoma" w:hAnsi="Tahoma" w:cs="Tahoma"/>
        </w:rPr>
      </w:pPr>
    </w:p>
    <w:p w14:paraId="09C8B8CF" w14:textId="77777777" w:rsidR="00E202EB" w:rsidRDefault="00E202EB">
      <w:pPr>
        <w:spacing w:line="240" w:lineRule="auto"/>
        <w:ind w:right="-426"/>
        <w:contextualSpacing/>
        <w:jc w:val="right"/>
        <w:rPr>
          <w:rFonts w:ascii="Tahoma" w:hAnsi="Tahoma" w:cs="Tahoma"/>
        </w:rPr>
      </w:pPr>
    </w:p>
    <w:p w14:paraId="746690AC" w14:textId="77777777" w:rsidR="00E202EB" w:rsidRDefault="00E202EB">
      <w:pPr>
        <w:spacing w:line="240" w:lineRule="auto"/>
        <w:ind w:right="-426"/>
        <w:contextualSpacing/>
        <w:jc w:val="right"/>
        <w:rPr>
          <w:rFonts w:ascii="Tahoma" w:hAnsi="Tahoma" w:cs="Tahoma"/>
        </w:rPr>
      </w:pPr>
    </w:p>
    <w:p w14:paraId="1DC90E86" w14:textId="77777777" w:rsidR="00E202EB" w:rsidRDefault="00E202EB">
      <w:pPr>
        <w:spacing w:line="240" w:lineRule="auto"/>
        <w:ind w:right="-426"/>
        <w:contextualSpacing/>
        <w:jc w:val="right"/>
        <w:rPr>
          <w:rFonts w:ascii="Tahoma" w:hAnsi="Tahoma" w:cs="Tahoma"/>
        </w:rPr>
      </w:pPr>
    </w:p>
    <w:p w14:paraId="453EDDDB" w14:textId="77777777" w:rsidR="00E202EB" w:rsidRDefault="00E202EB">
      <w:pPr>
        <w:spacing w:line="240" w:lineRule="auto"/>
        <w:ind w:right="-426"/>
        <w:contextualSpacing/>
        <w:jc w:val="right"/>
        <w:rPr>
          <w:rFonts w:ascii="Tahoma" w:hAnsi="Tahoma" w:cs="Tahoma"/>
        </w:rPr>
      </w:pPr>
    </w:p>
    <w:p w14:paraId="17D1F6B9" w14:textId="77777777" w:rsidR="00E202EB" w:rsidRDefault="00E202EB">
      <w:pPr>
        <w:spacing w:line="240" w:lineRule="auto"/>
        <w:ind w:right="-426"/>
        <w:contextualSpacing/>
        <w:jc w:val="right"/>
        <w:rPr>
          <w:rFonts w:ascii="Tahoma" w:hAnsi="Tahoma" w:cs="Tahoma"/>
        </w:rPr>
      </w:pPr>
    </w:p>
    <w:p w14:paraId="6CF2DAB7" w14:textId="77777777" w:rsidR="00E202EB" w:rsidRDefault="00E202EB">
      <w:pPr>
        <w:spacing w:line="240" w:lineRule="auto"/>
        <w:ind w:right="-426"/>
        <w:contextualSpacing/>
        <w:jc w:val="right"/>
        <w:rPr>
          <w:rFonts w:ascii="Tahoma" w:hAnsi="Tahoma" w:cs="Tahoma"/>
        </w:rPr>
      </w:pPr>
    </w:p>
    <w:p w14:paraId="3BBD9192" w14:textId="77777777" w:rsidR="00E202EB" w:rsidRDefault="00E202EB">
      <w:pPr>
        <w:spacing w:line="240" w:lineRule="auto"/>
        <w:ind w:right="-426"/>
        <w:contextualSpacing/>
        <w:jc w:val="right"/>
        <w:rPr>
          <w:rFonts w:ascii="Tahoma" w:hAnsi="Tahoma" w:cs="Tahoma"/>
        </w:rPr>
      </w:pPr>
    </w:p>
    <w:p w14:paraId="728667E0" w14:textId="77777777" w:rsidR="00E202EB" w:rsidRDefault="005B3236">
      <w:pPr>
        <w:spacing w:line="240" w:lineRule="auto"/>
        <w:ind w:right="-426"/>
        <w:contextualSpacing/>
        <w:jc w:val="center"/>
        <w:rPr>
          <w:rFonts w:ascii="Tahoma" w:hAnsi="Tahoma" w:cs="Tahoma"/>
        </w:rPr>
      </w:pPr>
      <w:r>
        <w:rPr>
          <w:rFonts w:ascii="Tahoma" w:hAnsi="Tahoma" w:cs="Tahoma"/>
        </w:rPr>
        <w:br/>
      </w:r>
    </w:p>
    <w:p w14:paraId="294BF469" w14:textId="77777777" w:rsidR="00E202EB" w:rsidRDefault="00E202EB">
      <w:pPr>
        <w:ind w:left="284"/>
        <w:contextualSpacing/>
        <w:rPr>
          <w:rFonts w:ascii="Tahoma" w:hAnsi="Tahoma" w:cs="Tahoma"/>
          <w:b/>
        </w:rPr>
      </w:pPr>
    </w:p>
    <w:sectPr w:rsidR="00E202EB">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E41"/>
    <w:multiLevelType w:val="multilevel"/>
    <w:tmpl w:val="634E46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29E62B2"/>
    <w:multiLevelType w:val="multilevel"/>
    <w:tmpl w:val="258E3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A4625FA"/>
    <w:multiLevelType w:val="multilevel"/>
    <w:tmpl w:val="2332A83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D9F1CB6"/>
    <w:multiLevelType w:val="multilevel"/>
    <w:tmpl w:val="2E9095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FE5C18"/>
    <w:multiLevelType w:val="multilevel"/>
    <w:tmpl w:val="8340959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5" w15:restartNumberingAfterBreak="0">
    <w:nsid w:val="3B806967"/>
    <w:multiLevelType w:val="multilevel"/>
    <w:tmpl w:val="E4A675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D324DB"/>
    <w:multiLevelType w:val="multilevel"/>
    <w:tmpl w:val="1FAA187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F6965F2"/>
    <w:multiLevelType w:val="multilevel"/>
    <w:tmpl w:val="9148E9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82027DD"/>
    <w:multiLevelType w:val="multilevel"/>
    <w:tmpl w:val="1CBCDB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6C6424F"/>
    <w:multiLevelType w:val="multilevel"/>
    <w:tmpl w:val="392A72E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F0F7037"/>
    <w:multiLevelType w:val="multilevel"/>
    <w:tmpl w:val="8812BEA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FA84492"/>
    <w:multiLevelType w:val="multilevel"/>
    <w:tmpl w:val="D50CAB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70EB3FFE"/>
    <w:multiLevelType w:val="multilevel"/>
    <w:tmpl w:val="4566EAF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3B70632"/>
    <w:multiLevelType w:val="multilevel"/>
    <w:tmpl w:val="9904AC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B2178C5"/>
    <w:multiLevelType w:val="multilevel"/>
    <w:tmpl w:val="D63C71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21792850">
    <w:abstractNumId w:val="1"/>
  </w:num>
  <w:num w:numId="2" w16cid:durableId="2133204826">
    <w:abstractNumId w:val="8"/>
  </w:num>
  <w:num w:numId="3" w16cid:durableId="1777166798">
    <w:abstractNumId w:val="0"/>
  </w:num>
  <w:num w:numId="4" w16cid:durableId="1550923226">
    <w:abstractNumId w:val="5"/>
  </w:num>
  <w:num w:numId="5" w16cid:durableId="1656689512">
    <w:abstractNumId w:val="6"/>
  </w:num>
  <w:num w:numId="6" w16cid:durableId="999425120">
    <w:abstractNumId w:val="3"/>
  </w:num>
  <w:num w:numId="7" w16cid:durableId="1605460014">
    <w:abstractNumId w:val="14"/>
  </w:num>
  <w:num w:numId="8" w16cid:durableId="908617192">
    <w:abstractNumId w:val="2"/>
  </w:num>
  <w:num w:numId="9" w16cid:durableId="914507900">
    <w:abstractNumId w:val="12"/>
  </w:num>
  <w:num w:numId="10" w16cid:durableId="39791374">
    <w:abstractNumId w:val="10"/>
  </w:num>
  <w:num w:numId="11" w16cid:durableId="1701084998">
    <w:abstractNumId w:val="9"/>
  </w:num>
  <w:num w:numId="12" w16cid:durableId="236135647">
    <w:abstractNumId w:val="13"/>
  </w:num>
  <w:num w:numId="13" w16cid:durableId="6374230">
    <w:abstractNumId w:val="7"/>
  </w:num>
  <w:num w:numId="14" w16cid:durableId="402877339">
    <w:abstractNumId w:val="4"/>
  </w:num>
  <w:num w:numId="15" w16cid:durableId="9219125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2EB"/>
    <w:rsid w:val="00021F3C"/>
    <w:rsid w:val="002068B9"/>
    <w:rsid w:val="0027686B"/>
    <w:rsid w:val="00322439"/>
    <w:rsid w:val="003E6FF2"/>
    <w:rsid w:val="005B3236"/>
    <w:rsid w:val="00692410"/>
    <w:rsid w:val="006C7121"/>
    <w:rsid w:val="006D1386"/>
    <w:rsid w:val="009167A6"/>
    <w:rsid w:val="009926E9"/>
    <w:rsid w:val="009F76CC"/>
    <w:rsid w:val="00B01ECB"/>
    <w:rsid w:val="00B25310"/>
    <w:rsid w:val="00D767E0"/>
    <w:rsid w:val="00D77821"/>
    <w:rsid w:val="00E202EB"/>
    <w:rsid w:val="00F8173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9FCB6"/>
  <w15:docId w15:val="{A4FECEA2-4611-496E-BDCA-F3B6DF3FF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val="0"/>
      <w:spacing w:after="200" w:line="276" w:lineRule="auto"/>
    </w:pPr>
  </w:style>
  <w:style w:type="paragraph" w:styleId="Nagwek2">
    <w:name w:val="heading 2"/>
    <w:basedOn w:val="Normalny"/>
    <w:next w:val="Normalny"/>
    <w:link w:val="Nagwek2Znak"/>
    <w:qFormat/>
    <w:rsid w:val="003030E4"/>
    <w:pPr>
      <w:keepNext/>
      <w:spacing w:after="0" w:line="240" w:lineRule="auto"/>
      <w:ind w:left="4248" w:firstLine="288"/>
      <w:outlineLvl w:val="1"/>
    </w:pPr>
    <w:rPr>
      <w:rFonts w:ascii="Times New Roman" w:eastAsia="Times New Roman" w:hAnsi="Times New Roman" w:cs="Times New Roman"/>
      <w:sz w:val="28"/>
      <w:szCs w:val="20"/>
    </w:rPr>
  </w:style>
  <w:style w:type="paragraph" w:styleId="Nagwek4">
    <w:name w:val="heading 4"/>
    <w:basedOn w:val="Normalny"/>
    <w:next w:val="Normalny"/>
    <w:link w:val="Nagwek4Znak"/>
    <w:qFormat/>
    <w:rsid w:val="003030E4"/>
    <w:pPr>
      <w:keepNext/>
      <w:spacing w:after="0" w:line="240" w:lineRule="auto"/>
      <w:outlineLvl w:val="3"/>
    </w:pPr>
    <w:rPr>
      <w:rFonts w:ascii="Times New Roman" w:eastAsia="Times New Roman" w:hAnsi="Times New Roman" w:cs="Times New Roman"/>
      <w:b/>
      <w:i/>
      <w:sz w:val="28"/>
      <w:szCs w:val="20"/>
    </w:rPr>
  </w:style>
  <w:style w:type="paragraph" w:styleId="Nagwek5">
    <w:name w:val="heading 5"/>
    <w:basedOn w:val="Normalny"/>
    <w:next w:val="Normalny"/>
    <w:link w:val="Nagwek5Znak"/>
    <w:qFormat/>
    <w:rsid w:val="003030E4"/>
    <w:pPr>
      <w:keepNext/>
      <w:spacing w:after="0" w:line="240" w:lineRule="auto"/>
      <w:jc w:val="both"/>
      <w:outlineLvl w:val="4"/>
    </w:pPr>
    <w:rPr>
      <w:rFonts w:ascii="Times New Roman" w:eastAsia="Times New Roman" w:hAnsi="Times New Roman" w:cs="Times New Roman"/>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qFormat/>
    <w:rsid w:val="003030E4"/>
    <w:rPr>
      <w:rFonts w:ascii="Times New Roman" w:eastAsia="Times New Roman" w:hAnsi="Times New Roman" w:cs="Times New Roman"/>
      <w:sz w:val="28"/>
      <w:szCs w:val="20"/>
      <w:lang w:eastAsia="pl-PL"/>
    </w:rPr>
  </w:style>
  <w:style w:type="character" w:customStyle="1" w:styleId="Nagwek4Znak">
    <w:name w:val="Nagłówek 4 Znak"/>
    <w:basedOn w:val="Domylnaczcionkaakapitu"/>
    <w:link w:val="Nagwek4"/>
    <w:qFormat/>
    <w:rsid w:val="003030E4"/>
    <w:rPr>
      <w:rFonts w:ascii="Times New Roman" w:eastAsia="Times New Roman" w:hAnsi="Times New Roman" w:cs="Times New Roman"/>
      <w:b/>
      <w:i/>
      <w:sz w:val="28"/>
      <w:szCs w:val="20"/>
      <w:lang w:eastAsia="pl-PL"/>
    </w:rPr>
  </w:style>
  <w:style w:type="character" w:customStyle="1" w:styleId="Nagwek5Znak">
    <w:name w:val="Nagłówek 5 Znak"/>
    <w:basedOn w:val="Domylnaczcionkaakapitu"/>
    <w:link w:val="Nagwek5"/>
    <w:qFormat/>
    <w:rsid w:val="003030E4"/>
    <w:rPr>
      <w:rFonts w:ascii="Times New Roman" w:eastAsia="Times New Roman" w:hAnsi="Times New Roman" w:cs="Times New Roman"/>
      <w:sz w:val="28"/>
      <w:szCs w:val="20"/>
      <w:lang w:eastAsia="pl-PL"/>
    </w:rPr>
  </w:style>
  <w:style w:type="character" w:customStyle="1" w:styleId="TekstpodstawowywcityZnak">
    <w:name w:val="Tekst podstawowy wcięty Znak"/>
    <w:basedOn w:val="Domylnaczcionkaakapitu"/>
    <w:link w:val="Tekstpodstawowywcity"/>
    <w:semiHidden/>
    <w:qFormat/>
    <w:rsid w:val="003030E4"/>
    <w:rPr>
      <w:rFonts w:ascii="Times New Roman" w:eastAsia="Times New Roman" w:hAnsi="Times New Roman" w:cs="Times New Roman"/>
      <w:sz w:val="28"/>
      <w:szCs w:val="20"/>
      <w:lang w:eastAsia="pl-PL"/>
    </w:rPr>
  </w:style>
  <w:style w:type="character" w:customStyle="1" w:styleId="Tekstpodstawowy2Znak">
    <w:name w:val="Tekst podstawowy 2 Znak"/>
    <w:basedOn w:val="Domylnaczcionkaakapitu"/>
    <w:link w:val="Tekstpodstawowy2"/>
    <w:semiHidden/>
    <w:qFormat/>
    <w:rsid w:val="003030E4"/>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semiHidden/>
    <w:qFormat/>
    <w:rsid w:val="003030E4"/>
    <w:rPr>
      <w:rFonts w:ascii="Times New Roman" w:eastAsia="Times New Roman" w:hAnsi="Times New Roman" w:cs="Times New Roman"/>
      <w:sz w:val="28"/>
      <w:szCs w:val="20"/>
      <w:lang w:eastAsia="pl-PL"/>
    </w:rPr>
  </w:style>
  <w:style w:type="character" w:customStyle="1" w:styleId="czeinternetowe">
    <w:name w:val="Łącze internetowe"/>
    <w:basedOn w:val="Domylnaczcionkaakapitu"/>
    <w:rsid w:val="00C254B5"/>
    <w:rPr>
      <w:color w:val="0000FF"/>
      <w:u w:val="single"/>
    </w:rPr>
  </w:style>
  <w:style w:type="character" w:customStyle="1" w:styleId="TekstdymkaZnak">
    <w:name w:val="Tekst dymka Znak"/>
    <w:basedOn w:val="Domylnaczcionkaakapitu"/>
    <w:link w:val="Tekstdymka"/>
    <w:uiPriority w:val="99"/>
    <w:semiHidden/>
    <w:qFormat/>
    <w:rsid w:val="00DF4829"/>
    <w:rPr>
      <w:rFonts w:ascii="Tahoma" w:hAnsi="Tahoma" w:cs="Tahoma"/>
      <w:sz w:val="16"/>
      <w:szCs w:val="16"/>
    </w:rPr>
  </w:style>
  <w:style w:type="character" w:customStyle="1" w:styleId="whitespace-normal">
    <w:name w:val="whitespace-normal"/>
    <w:basedOn w:val="Domylnaczcionkaakapitu"/>
    <w:qFormat/>
    <w:rsid w:val="003267DB"/>
  </w:style>
  <w:style w:type="character" w:styleId="Pogrubienie">
    <w:name w:val="Strong"/>
    <w:basedOn w:val="Domylnaczcionkaakapitu"/>
    <w:uiPriority w:val="22"/>
    <w:qFormat/>
    <w:rsid w:val="00B91BA2"/>
    <w:rPr>
      <w:b/>
      <w:bCs/>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semiHidden/>
    <w:rsid w:val="003030E4"/>
    <w:pPr>
      <w:spacing w:after="0" w:line="240" w:lineRule="auto"/>
    </w:pPr>
    <w:rPr>
      <w:rFonts w:ascii="Times New Roman" w:eastAsia="Times New Roman" w:hAnsi="Times New Roman" w:cs="Times New Roman"/>
      <w:sz w:val="28"/>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C45A13"/>
    <w:pPr>
      <w:ind w:left="720"/>
      <w:contextualSpacing/>
    </w:pPr>
  </w:style>
  <w:style w:type="paragraph" w:styleId="Tekstpodstawowywcity">
    <w:name w:val="Body Text Indent"/>
    <w:basedOn w:val="Normalny"/>
    <w:link w:val="TekstpodstawowywcityZnak"/>
    <w:semiHidden/>
    <w:rsid w:val="003030E4"/>
    <w:pPr>
      <w:spacing w:after="0" w:line="240" w:lineRule="auto"/>
      <w:ind w:firstLine="708"/>
      <w:jc w:val="both"/>
    </w:pPr>
    <w:rPr>
      <w:rFonts w:ascii="Times New Roman" w:eastAsia="Times New Roman" w:hAnsi="Times New Roman" w:cs="Times New Roman"/>
      <w:sz w:val="28"/>
      <w:szCs w:val="20"/>
    </w:rPr>
  </w:style>
  <w:style w:type="paragraph" w:styleId="Tekstpodstawowy2">
    <w:name w:val="Body Text 2"/>
    <w:basedOn w:val="Normalny"/>
    <w:link w:val="Tekstpodstawowy2Znak"/>
    <w:semiHidden/>
    <w:qFormat/>
    <w:rsid w:val="003030E4"/>
    <w:pPr>
      <w:spacing w:after="0" w:line="240" w:lineRule="auto"/>
      <w:jc w:val="both"/>
    </w:pPr>
    <w:rPr>
      <w:rFonts w:ascii="Times New Roman" w:eastAsia="Times New Roman" w:hAnsi="Times New Roman" w:cs="Times New Roman"/>
      <w:sz w:val="28"/>
      <w:szCs w:val="20"/>
    </w:rPr>
  </w:style>
  <w:style w:type="paragraph" w:styleId="Tekstdymka">
    <w:name w:val="Balloon Text"/>
    <w:basedOn w:val="Normalny"/>
    <w:link w:val="TekstdymkaZnak"/>
    <w:uiPriority w:val="99"/>
    <w:semiHidden/>
    <w:unhideWhenUsed/>
    <w:qFormat/>
    <w:rsid w:val="00DF4829"/>
    <w:pPr>
      <w:spacing w:after="0" w:line="240" w:lineRule="auto"/>
    </w:pPr>
    <w:rPr>
      <w:rFonts w:ascii="Tahoma" w:hAnsi="Tahoma" w:cs="Tahoma"/>
      <w:sz w:val="16"/>
      <w:szCs w:val="16"/>
    </w:rPr>
  </w:style>
  <w:style w:type="paragraph" w:styleId="NormalnyWeb">
    <w:name w:val="Normal (Web)"/>
    <w:basedOn w:val="Normalny"/>
    <w:uiPriority w:val="99"/>
    <w:unhideWhenUsed/>
    <w:qFormat/>
    <w:rsid w:val="003267DB"/>
    <w:pPr>
      <w:spacing w:beforeAutospacing="1" w:afterAutospacing="1" w:line="240" w:lineRule="auto"/>
    </w:pPr>
    <w:rPr>
      <w:rFonts w:ascii="Times New Roman" w:eastAsia="Times New Roman" w:hAnsi="Times New Roman" w:cs="Times New Roman"/>
      <w:sz w:val="24"/>
      <w:szCs w:val="24"/>
    </w:rPr>
  </w:style>
  <w:style w:type="table" w:styleId="Tabela-Siatka">
    <w:name w:val="Table Grid"/>
    <w:basedOn w:val="Standardowy"/>
    <w:uiPriority w:val="59"/>
    <w:rsid w:val="00105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36B50F-5B4A-4FC9-AB4F-8BCC841F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2545</Words>
  <Characters>15275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DSawicz</dc:creator>
  <cp:lastModifiedBy>um</cp:lastModifiedBy>
  <cp:revision>2</cp:revision>
  <cp:lastPrinted>2026-03-16T07:09:00Z</cp:lastPrinted>
  <dcterms:created xsi:type="dcterms:W3CDTF">2026-03-18T12:20:00Z</dcterms:created>
  <dcterms:modified xsi:type="dcterms:W3CDTF">2026-03-18T12:20:00Z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