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Sosnowiec, ….-02-2026 r.</w:t>
      </w:r>
    </w:p>
    <w:p>
      <w:pPr>
        <w:pStyle w:val="Standard"/>
        <w:spacing w:lineRule="auto" w:line="276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WED.0012.6.2.2026.ZR</w:t>
      </w:r>
    </w:p>
    <w:p>
      <w:pPr>
        <w:pStyle w:val="Standard"/>
        <w:spacing w:lineRule="auto" w:line="276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ezodstpw"/>
        <w:spacing w:lineRule="auto" w:line="276"/>
        <w:jc w:val="both"/>
        <w:rPr>
          <w:rFonts w:ascii="Arial" w:hAnsi="Arial" w:eastAsia="SimSun;宋体" w:cs="Ari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;宋体" w:cs="Arial" w:ascii="Arial" w:hAnsi="Arial"/>
          <w:b/>
          <w:bCs/>
          <w:kern w:val="2"/>
          <w:sz w:val="22"/>
          <w:szCs w:val="22"/>
          <w:lang w:eastAsia="zh-CN" w:bidi="hi-IN"/>
        </w:rPr>
      </w:r>
    </w:p>
    <w:p>
      <w:pPr>
        <w:pStyle w:val="Bezodstpw"/>
        <w:spacing w:lineRule="auto" w:line="276"/>
        <w:jc w:val="both"/>
        <w:rPr>
          <w:rFonts w:ascii="Arial" w:hAnsi="Arial" w:eastAsia="SimSun;宋体" w:cs="Ari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;宋体" w:cs="Arial" w:ascii="Arial" w:hAnsi="Arial"/>
          <w:b/>
          <w:bCs/>
          <w:kern w:val="2"/>
          <w:sz w:val="22"/>
          <w:szCs w:val="22"/>
          <w:lang w:eastAsia="zh-CN" w:bidi="hi-IN"/>
        </w:rPr>
      </w:r>
    </w:p>
    <w:p>
      <w:pPr>
        <w:pStyle w:val="Bezodstpw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mc:AlternateContent>
          <mc:Choice Requires="wps">
            <w:drawing>
              <wp:anchor behindDoc="0" distT="0" distB="0" distL="89535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ge">
                  <wp:posOffset>1943735</wp:posOffset>
                </wp:positionV>
                <wp:extent cx="2012315" cy="948690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9486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169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69"/>
                            </w:tblGrid>
                            <w:tr>
                              <w:trPr>
                                <w:trHeight w:val="1436" w:hRule="atLeast"/>
                              </w:trPr>
                              <w:tc>
                                <w:tcPr>
                                  <w:tcW w:w="31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Komisja Oświaty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 xml:space="preserve">Rady Miejskiej 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w Sosnowcu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58.45pt;height:74.7pt;mso-wrap-distance-left:7.05pt;mso-wrap-distance-right:0pt;margin-top:153.05pt;mso-position-vertical-relative:page;margin-left:295.15pt;mso-position-horizontal:right;mso-position-horizontal-relative:margin">
                <v:fill opacity="0f"/>
                <v:textbox>
                  <w:txbxContent>
                    <w:tbl>
                      <w:tblPr>
                        <w:tblW w:w="3169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69"/>
                      </w:tblGrid>
                      <w:tr>
                        <w:trPr>
                          <w:trHeight w:val="1436" w:hRule="atLeast"/>
                        </w:trPr>
                        <w:tc>
                          <w:tcPr>
                            <w:tcW w:w="3169" w:type="dxa"/>
                            <w:tcBorders/>
                            <w:shd w:fill="auto" w:val="clear"/>
                          </w:tcPr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Komisja Oświaty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 xml:space="preserve">Rady Miejskiej 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w Sosnowcu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ezodstpw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ezodstpw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ezodstpw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ezodstpw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ezodstpw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ezodstpw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związku z wnioskiem zgłoszonym przez Radnego na Komisji Oświaty w dniu 27 stycznia 2026 r. przedstawiamy poniżej dodatkowe informacje dotyczące materiału: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Pkt. 2. Ocena realizacji programów edukacyjnych i profilaktycznych w szkołach podstawowych i ponadpodstawowych.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tabeli poniżej przedstawione zostały dane dotyczące ilości orzeczeń o potrzebie kształcenia specjalnego w stosunku do ogólnej liczby uczniów, z podziałem na szkoły podstawowe i ponadpodstawowe. Przedstawione liczby uczniów jak i orzeczeń podane zostały na podstawie danych z Systemu Informacji Oświatowej według stanu na dzień 27 stycznia 2026 r. </w:t>
      </w:r>
    </w:p>
    <w:p>
      <w:pPr>
        <w:pStyle w:val="Normal"/>
        <w:spacing w:lineRule="auto" w:line="240" w:before="0" w:after="0"/>
        <w:jc w:val="both"/>
        <w:rPr>
          <w:rFonts w:cs="Arial"/>
        </w:rPr>
      </w:pPr>
      <w:r>
        <w:rPr>
          <w:rFonts w:cs="Arial" w:ascii="Arial" w:hAnsi="Arial"/>
          <w:i/>
          <w:sz w:val="20"/>
          <w:szCs w:val="20"/>
        </w:rPr>
        <w:t>Tabela 1. Procentowa liczba orzeczeń o potrzebie kształcenia specjalnego w stosunku do ogólnej liczby uczniów (dane na podstawie SIO na dzień 27.01.2026 r.)</w:t>
      </w:r>
    </w:p>
    <w:tbl>
      <w:tblPr>
        <w:tblW w:w="90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72"/>
        <w:gridCol w:w="1875"/>
        <w:gridCol w:w="2133"/>
        <w:gridCol w:w="2092"/>
      </w:tblGrid>
      <w:tr>
        <w:trPr/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Liczba uczniów ogółem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Liczba orzeczeń o potrzebie kształcenia specjalnego - ogółem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Procent ilości orzeczeń w stosunku do ogólnej liczby uczniów</w:t>
            </w:r>
          </w:p>
        </w:tc>
      </w:tr>
      <w:tr>
        <w:trPr/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708" w:hanging="70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Szkoły Podstawowe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12 189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6,89 %</w:t>
            </w:r>
          </w:p>
        </w:tc>
      </w:tr>
      <w:tr>
        <w:trPr/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708" w:hanging="70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Szkoły Ponadpodstawowe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7 783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3,37%</w:t>
            </w:r>
          </w:p>
        </w:tc>
      </w:tr>
      <w:tr>
        <w:trPr/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708" w:hanging="708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SUMA: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19 972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1103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5,52%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Z powyższego zestawienia wynika, że na dzień 27 stycznia 2026 r. w roku szkolnym 2025/2026 spośród 19 972 uczniów szkół podstawowych i ponadpodstawowych 1103 posiada orzeczenia o potrzebie kształcenia specjalnego, co stanowi 5,52 % ogólnej liczby uczniów.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 wiad: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>- 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</w:pPr>
    <w:rPr>
      <w:rFonts w:ascii="Times New Roman" w:hAnsi="Times New Roman" w:eastAsia="SimSun;宋体" w:cs="Lucida Sans"/>
      <w:color w:val="auto"/>
      <w:kern w:val="2"/>
      <w:sz w:val="24"/>
      <w:szCs w:val="24"/>
      <w:lang w:val="pl-PL" w:eastAsia="zh-CN" w:bidi="hi-IN"/>
    </w:rPr>
  </w:style>
  <w:style w:type="paragraph" w:styleId="Bezodstpw">
    <w:name w:val="Bez odstępów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LibreOffice/5.4.1.2$Windows_x86 LibreOffice_project/ea7cb86e6eeb2bf3a5af73a8f7777ac570321527</Application>
  <Pages>1</Pages>
  <Words>196</Words>
  <Characters>1181</Characters>
  <CharactersWithSpaces>1356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2026-02-11T12:29:00Z</dcterms:created>
  <dc:creator>ZRamza</dc:creator>
  <dc:description/>
  <dc:language>pl-PL</dc:language>
  <cp:lastModifiedBy>um</cp:lastModifiedBy>
  <dcterms:modified xsi:type="dcterms:W3CDTF">2026-02-11T12:29:00Z</dcterms:modified>
  <cp:revision>2</cp:revision>
  <dc:subject/>
  <dc:title/>
</cp:coreProperties>
</file>