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a-Siatka"/>
        <w:tblpPr w:bottomFromText="0" w:horzAnchor="margin" w:leftFromText="141" w:rightFromText="141" w:tblpX="0" w:tblpY="1711" w:topFromText="0" w:vertAnchor="page"/>
        <w:tblW w:w="1399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1993"/>
        <w:gridCol w:w="2276"/>
        <w:gridCol w:w="9191"/>
      </w:tblGrid>
      <w:tr>
        <w:trPr/>
        <w:tc>
          <w:tcPr>
            <w:tcW w:w="13994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215" w:leader="none"/>
              </w:tabs>
              <w:spacing w:lineRule="auto" w:line="240" w:before="0" w:after="0"/>
              <w:jc w:val="center"/>
              <w:rPr>
                <w:rFonts w:ascii="Garamond" w:hAnsi="Garamond"/>
                <w:b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Miejski Zakład Usług Komunalnych w Sosnowcu</w:t>
            </w:r>
          </w:p>
        </w:tc>
      </w:tr>
      <w:tr>
        <w:trPr>
          <w:trHeight w:val="619" w:hRule="atLeast"/>
        </w:trPr>
        <w:tc>
          <w:tcPr>
            <w:tcW w:w="13994" w:type="dxa"/>
            <w:gridSpan w:val="4"/>
            <w:tcBorders/>
            <w:shd w:color="auto" w:fill="00B0F0" w:val="clear"/>
            <w:tcMar>
              <w:left w:w="103" w:type="dxa"/>
            </w:tcMar>
          </w:tcPr>
          <w:p>
            <w:pPr>
              <w:pStyle w:val="Normal"/>
              <w:tabs>
                <w:tab w:val="left" w:pos="1215" w:leader="none"/>
              </w:tabs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Normal"/>
              <w:tabs>
                <w:tab w:val="left" w:pos="121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Pkt. 2: Informacja o stanie oświetlenia ulicznego, planowanych modernizacjach i inwestycjach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Garamond" w:hAnsi="Garamond"/>
                <w:b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b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b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2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b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Liczba sztuk oświetlenia ulicznego</w:t>
            </w:r>
          </w:p>
        </w:tc>
        <w:tc>
          <w:tcPr>
            <w:tcW w:w="9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b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b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Opis modernizacji i inwestycji</w:t>
            </w:r>
          </w:p>
        </w:tc>
      </w:tr>
      <w:tr>
        <w:trPr>
          <w:trHeight w:val="433" w:hRule="atLeast"/>
        </w:trPr>
        <w:tc>
          <w:tcPr>
            <w:tcW w:w="5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Park im. Wandy Malczewskiej</w:t>
            </w:r>
          </w:p>
        </w:tc>
        <w:tc>
          <w:tcPr>
            <w:tcW w:w="2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 sztuk</w:t>
            </w:r>
          </w:p>
        </w:tc>
        <w:tc>
          <w:tcPr>
            <w:tcW w:w="9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br/>
              <w:t xml:space="preserve">Wymiana 14 sztuk słupów oświetlenia parkowego w ramach zadania pn.: </w:t>
              <w:br/>
              <w:t>„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Rewitalizacja parku im. Wandy Malczewskiej</w:t>
            </w:r>
            <w:r>
              <w:rPr>
                <w:rFonts w:ascii="Garamond" w:hAnsi="Garamond"/>
                <w:sz w:val="22"/>
                <w:szCs w:val="22"/>
              </w:rPr>
              <w:t>”.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ul. Wagowa </w:t>
              <w:br/>
            </w:r>
          </w:p>
        </w:tc>
        <w:tc>
          <w:tcPr>
            <w:tcW w:w="2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 sztuki</w:t>
            </w:r>
          </w:p>
        </w:tc>
        <w:tc>
          <w:tcPr>
            <w:tcW w:w="9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Montaż 4 sztuk latarni hybrydowych wraz z słupami zasilanych energią słoneczną oraz wiatrową wraz </w:t>
              <w:br/>
              <w:t>z akumulatorami zewnętrznymi oraz fundamentami do słupów, paneli słonecznych o mocy 410 W</w:t>
              <w:br/>
              <w:t>-wysokość słupa 6 m, moc turbiny wiatrowej 400 W, wyposażone w oprawę LED o mocy 50W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Garamond" w:hAnsi="Garamond"/>
                <w:sz w:val="22"/>
                <w:szCs w:val="22"/>
              </w:rPr>
              <w:t>w ramach zadania pn.: „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Rewitalizacja betonowego boiska ul. Wagowa </w:t>
              <w:br/>
              <w:t>(Budżet Obywatelski)</w:t>
            </w:r>
            <w:r>
              <w:rPr>
                <w:rFonts w:ascii="Garamond" w:hAnsi="Garamond"/>
                <w:sz w:val="22"/>
                <w:szCs w:val="22"/>
              </w:rPr>
              <w:t>”.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Park Kępa </w:t>
              <w:br/>
            </w:r>
          </w:p>
        </w:tc>
        <w:tc>
          <w:tcPr>
            <w:tcW w:w="2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 sztuki</w:t>
            </w:r>
          </w:p>
        </w:tc>
        <w:tc>
          <w:tcPr>
            <w:tcW w:w="9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Relokacja 3 sztuk słupów oświetlenia parkowego w ramach zadania pn.: </w:t>
              <w:br/>
              <w:t>„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Oaza spokoju dla wszystkich pokoleń</w:t>
            </w:r>
            <w:r>
              <w:rPr>
                <w:rFonts w:ascii="Garamond" w:hAnsi="Garamond"/>
                <w:sz w:val="22"/>
                <w:szCs w:val="22"/>
              </w:rPr>
              <w:t xml:space="preserve">”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(Budżet Obywatelski).</w:t>
            </w:r>
          </w:p>
        </w:tc>
      </w:tr>
      <w:tr>
        <w:trPr>
          <w:trHeight w:val="2866" w:hRule="atLeast"/>
        </w:trPr>
        <w:tc>
          <w:tcPr>
            <w:tcW w:w="5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>
              <w:rPr>
                <w:rFonts w:ascii="Garamond" w:hAnsi="Garamond"/>
                <w:sz w:val="22"/>
                <w:szCs w:val="22"/>
              </w:rPr>
              <w:t xml:space="preserve">ul. Na Wzgórzu </w:t>
              <w:br/>
            </w:r>
          </w:p>
        </w:tc>
        <w:tc>
          <w:tcPr>
            <w:tcW w:w="2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 sztuk</w:t>
            </w:r>
          </w:p>
        </w:tc>
        <w:tc>
          <w:tcPr>
            <w:tcW w:w="9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 ramach zadania wieloletniego pn.: „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Przebudowa ulicy Na Wzgórzu</w:t>
            </w:r>
            <w:r>
              <w:rPr>
                <w:rFonts w:ascii="Garamond" w:hAnsi="Garamond"/>
                <w:sz w:val="22"/>
                <w:szCs w:val="22"/>
              </w:rPr>
              <w:t>” zostały wykonane prace montażowe oświetlenia ulicznego zlokalizowanego w ciągu ul. Klimontowskiej (bocznej) obejmujące: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10 słupów stalowych o wysokości 8 m, z wysięgnikiem jednoramiennym </w:t>
              <w:br/>
              <w:t>w kolorze RAL 7024, o wysięgu 0,5 m i kącie nachylenia 5°,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słupy zabezpieczone w dolnej części oraz u podstawy elastomerem, osadzone na fundamentach systemowych,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 opraw oświetleniowych firmy Schreder,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szafę zasilającą dla oświetlenia ulicznego.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1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Garamond" w:hAnsi="Garamond"/>
                <w:sz w:val="22"/>
                <w:szCs w:val="22"/>
              </w:rPr>
              <w:br/>
              <w:t xml:space="preserve">ul. Białostocka </w:t>
              <w:br/>
            </w:r>
          </w:p>
        </w:tc>
        <w:tc>
          <w:tcPr>
            <w:tcW w:w="2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Garamond" w:hAnsi="Garamond"/>
                <w:sz w:val="22"/>
                <w:szCs w:val="22"/>
              </w:rPr>
              <w:t>106 sztuk</w:t>
            </w:r>
          </w:p>
        </w:tc>
        <w:tc>
          <w:tcPr>
            <w:tcW w:w="919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Garamond" w:hAnsi="Garamond"/>
                <w:sz w:val="22"/>
                <w:szCs w:val="22"/>
              </w:rPr>
              <w:t>W ramach zadania wieloletniego pn.: „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Białostocka Park”</w:t>
            </w:r>
            <w:r>
              <w:rPr>
                <w:rFonts w:ascii="Garamond" w:hAnsi="Garamond"/>
                <w:sz w:val="22"/>
                <w:szCs w:val="22"/>
              </w:rPr>
              <w:t xml:space="preserve"> zostaną wykonane m.in. prace obejmujące montaż: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  <w:br/>
            </w:r>
            <w:r>
              <w:rPr>
                <w:rFonts w:ascii="Garamond" w:hAnsi="Garamond"/>
                <w:sz w:val="22"/>
                <w:szCs w:val="22"/>
              </w:rPr>
              <w:t>- 106 latarni wraz z przyłączem elektroenergetycznym i instalacją oświetleniową o długości 2500 mb.</w:t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link w:val="Nagwek1Znak"/>
    <w:uiPriority w:val="9"/>
    <w:qFormat/>
    <w:rsid w:val="001e0e57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1e0e57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1e0e57"/>
    <w:pPr>
      <w:keepNext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1e0e57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1e0e57"/>
    <w:pPr>
      <w:keepNext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1e0e57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1e0e57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1e0e57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1e0e57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e0e5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1e0e5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1e0e5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1e0e57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1e0e57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1e0e5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1e0e5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1e0e5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1e0e5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1e0e5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1e0e5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1e0e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e0e57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1e0e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e57"/>
    <w:rPr>
      <w:b/>
      <w:bCs/>
      <w:smallCaps/>
      <w:color w:val="2F5496" w:themeColor="accent1" w:themeShade="bf"/>
      <w:spacing w:val="5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cs="Times New Roman"/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1e0e5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1e0e5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1e0e5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e5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1e0e5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356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LibreOffice/5.4.1.2$Windows_x86 LibreOffice_project/ea7cb86e6eeb2bf3a5af73a8f7777ac570321527</Application>
  <Pages>1</Pages>
  <Words>239</Words>
  <Characters>1437</Characters>
  <CharactersWithSpaces>1666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2026-02-13T05:11:00Z</dcterms:created>
  <dc:creator>Paweł Marzec</dc:creator>
  <dc:description/>
  <dc:language>pl-PL</dc:language>
  <cp:lastModifiedBy>Paweł Marzec</cp:lastModifiedBy>
  <cp:lastPrinted>2026-02-16T09:20:00Z</cp:lastPrinted>
  <dcterms:modified xsi:type="dcterms:W3CDTF">2026-02-16T10:15:00Z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