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right"/>
        <w:rPr>
          <w:rFonts w:ascii="Calibri" w:hAnsi="Calibri"/>
        </w:rPr>
      </w:pPr>
      <w:r>
        <w:rPr>
          <w:rFonts w:ascii="Calibri" w:hAnsi="Calibri"/>
        </w:rPr>
        <w:t>Załącznik</w:t>
      </w:r>
    </w:p>
    <w:p>
      <w:pPr>
        <w:pStyle w:val="Normal"/>
        <w:bidi w:val="0"/>
        <w:spacing w:lineRule="auto" w:line="276"/>
        <w:jc w:val="right"/>
        <w:rPr>
          <w:rFonts w:ascii="Calibri" w:hAnsi="Calibri"/>
        </w:rPr>
      </w:pPr>
      <w:r>
        <w:rPr>
          <w:rFonts w:ascii="Calibri" w:hAnsi="Calibri"/>
        </w:rPr>
        <w:t>do uchwały Rady Miejskiej w Sosnowcu</w:t>
      </w:r>
    </w:p>
    <w:p>
      <w:pPr>
        <w:pStyle w:val="Normal"/>
        <w:bidi w:val="0"/>
        <w:spacing w:lineRule="auto" w:line="276"/>
        <w:jc w:val="right"/>
        <w:rPr>
          <w:rFonts w:ascii="Calibri" w:hAnsi="Calibri"/>
        </w:rPr>
      </w:pPr>
      <w:r>
        <w:rPr>
          <w:rFonts w:ascii="Calibri" w:hAnsi="Calibri"/>
        </w:rPr>
        <w:t>Nr …………….. z dnia …………………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S T A T U T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ZAGŁĘBIOWSKIEGO CENTRUM KULTURY IM. JANA KIEPURY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Rozdział I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NAZWA, TEREN DZIAŁANIA I SIEDZIBA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1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Zagłębiowskie Centrum Kultury im. Jana Kiepury (dalej: „ZCK”) jest samorządową instytucją kultury.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2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Organizatorem ZCK jest Gmina Sosnowiec.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3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ZCK posiada osobowość prawną.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ZCK jest wpisane jest do Rejestru Instytucji Kultury prowadzonego przez Organizatora.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left="720"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4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Siedziba ZCK mieści się w Sosnowcu przy ul. Będzińskiej 65.</w:t>
      </w:r>
    </w:p>
    <w:p>
      <w:pPr>
        <w:pStyle w:val="Normal"/>
        <w:numPr>
          <w:ilvl w:val="0"/>
          <w:numId w:val="2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 xml:space="preserve">Terenem działania ZCK jest miasto Sosnowiec. W zakresie realizacji zadań związanych </w:t>
        <w:br/>
        <w:t>z organizacją koncertów, spektakli, wystaw, spotkań artystycznych, animacji społeczno -kulturalnych oraz prowadzenia zajęć kulturalno – edukacyjnych ZCK może prowadzić działalność również poza terenem miasta Sosnowca.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Rozdział II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ZAKRES DZIAŁALNOŚCI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5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Przedmiotem działalności ZCK jest inicjowanie przedsięwzięć kulturalnych oraz kształtowanie, rozwijanie i upowszechnianie wartości kulturalnych.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ZCK prowadzi wielokierunkową działalność kulturalną, w szczególności skierowaną na popularyzowanie sztuk muzycznych.</w:t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W zakresie realizacji zadań statutowych ZCK współpracuje z podmiotami prowadzącymi lub organizującymi działalność kulturalną.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6</w:t>
      </w:r>
    </w:p>
    <w:p>
      <w:pPr>
        <w:pStyle w:val="Normal"/>
        <w:numPr>
          <w:ilvl w:val="0"/>
          <w:numId w:val="4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Do zakresu działania ZCK należy w szczególności: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Upowszechnianie, rozbudzanie i rozwijanie zainteresowań i uzdolnień oraz propagowanie wartości artystycznych w dziedzinach takich jak: muzyka, taniec, sztuki plastyczne, fotografia, film, teatr, animacja kultury etc.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Tworzenie warunków dla rozwoju kultury i uczestniczenia w przedsięwzięciach kulturalnych.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Podtrzymywanie więzi społecznych poprzez komunikację międzypokoleniową.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Organizowanie i popularyzowanie przedsięwzięć kulturalnych.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Gromadzenie i dokumentowanie dóbr kultury.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Prowadzenie edukacji kulturalnej oraz wychowanie przez sztukę.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Wspieranie rozwoju intelektualnego i społecznego dzieci, młodzieży i dorosłych.</w:t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Współpraca z innymi instytucjami kultury, organizacjami pozarządowymi i innymi podmiotami w celu realizacji i popularyzacji działań kulturalnych.</w:t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Zadania wymienione w ust. 1, ZCK realizuje poprzez: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Organizowanie koncertów, spektakli, wystaw, spotkań artystycznych, animacji społeczno kulturalnych, festiwali, konkursów, przeglądów artystycznych, imprez okolicznościowych i rekreacyjno - rozrywkowych etc.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Prowadzenie zajęć i warsztatów kulturalno-edukacyjnych.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Promowanie osiągnięć kulturalnych i artystycznych.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Rozwijanie i popularyzowanie aktywnych form uczestnictwa w życiu kulturalnym oraz organizowanie amatorskiego ruchu twórczości artystycznej.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Prowadzenie działalności wydawniczej, reklamowej i informacyjnej z dziedziny kultury</w:t>
        <w:br/>
        <w:t>i sztuki.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Kultywowanie pamięci o Janie Kiepurze – patronie ZCK.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Organizowanie własnych koncepcji programowych.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Udostępnianie infrastruktury ZCK dla zaspokajania potrzeb kulturalnych społeczności lokalnej.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Prowadzenie Sosnowieckiej Orkiestry Dętej.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Prowadzenie impresariatu artystycznego.</w:t>
      </w:r>
    </w:p>
    <w:p>
      <w:pPr>
        <w:pStyle w:val="Normal"/>
        <w:numPr>
          <w:ilvl w:val="0"/>
          <w:numId w:val="7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Podejmowanie działań zmierzających do upowszechniania kultury zlecanych przez Organizatora.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7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ZCK prowadzi działalność w następujących obiektach:</w:t>
      </w:r>
    </w:p>
    <w:p>
      <w:pPr>
        <w:pStyle w:val="Normal"/>
        <w:numPr>
          <w:ilvl w:val="0"/>
          <w:numId w:val="8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Energetycznym Centrum Kultury przy ul. Będzińskiej 65 w Sosnowcu.</w:t>
      </w:r>
    </w:p>
    <w:p>
      <w:pPr>
        <w:pStyle w:val="Normal"/>
        <w:numPr>
          <w:ilvl w:val="0"/>
          <w:numId w:val="8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 xml:space="preserve">Klubie Kiepury przy ul. Będzińskiej 6 w Sosnowcu. </w:t>
      </w:r>
    </w:p>
    <w:p>
      <w:pPr>
        <w:pStyle w:val="Normal"/>
        <w:numPr>
          <w:ilvl w:val="0"/>
          <w:numId w:val="8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Sali Widowiskowo-Koncertowej „Muza” im. Władysława Szpilmana przy  ul. Warszawskiej 2 w Sosnowcu.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Rozdział III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ORGANY ZARZĄDZAJĄCE I DORADCZE ORAZ SPOSÓB ICH POWOŁYWANIA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8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</w:rPr>
        <w:t>ZCK zarządza Dyrektor i reprezentuje go na zewnątrz.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9</w:t>
      </w:r>
    </w:p>
    <w:p>
      <w:pPr>
        <w:pStyle w:val="Normal"/>
        <w:numPr>
          <w:ilvl w:val="0"/>
          <w:numId w:val="9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Dyrektora ZCK powołuje i odwołuje Prezydent Miasta Sosnowca na podstawie obowiązujących przepisów prawnych.</w:t>
      </w:r>
    </w:p>
    <w:p>
      <w:pPr>
        <w:pStyle w:val="Normal"/>
        <w:numPr>
          <w:ilvl w:val="0"/>
          <w:numId w:val="9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Kandydata na stanowisko Dyrektora ZCK wyłania się w drodze konkursu. Konkurs organizuje i przeprowadza Organizator.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10</w:t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W ZCK działa organ doradczy: Rada Programowa (dalej: „Rada”).</w:t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Rada składa się od 5 do 7 członków, powoływanych i odwoływanych przez Dyrektora ZCK.</w:t>
      </w:r>
    </w:p>
    <w:p>
      <w:pPr>
        <w:pStyle w:val="Normal"/>
        <w:numPr>
          <w:ilvl w:val="0"/>
          <w:numId w:val="10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Tryb i zakres działania Rady określa jej regulamin, nadawany przez Dyrektora ZCK.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left="720" w:hanging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Rozdział IV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OKREŚLENIE ŹRÓDEŁ FINANSOWANIA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11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Źródłami finansowania ZCK są: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Dotacje podmiotowe od Organizatora na dofinansowanie działalności bieżącej w zakresie realizowanych zadań statutowych, w tym na utrzymanie i remonty obiektów.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Dotacje celowe od Organizatora na finansowanie lub dofinansowanie kosztów realizacji inwestycji.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Dotacje celowe od Organizatora na realizację wskazanych zadań i programów.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Przychody z prowadzonej działalności, w tym ze sprzedaży składników mienia ruchomego.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Przychody z najmu i dzierżawy składników majątkowych.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Środki otrzymywane od osób fizycznych i osób prawnych.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Przychody z działalności gospodarczej.</w:t>
      </w:r>
    </w:p>
    <w:p>
      <w:pPr>
        <w:pStyle w:val="Normal"/>
        <w:numPr>
          <w:ilvl w:val="0"/>
          <w:numId w:val="11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Środki pochodzące z funduszy krajowych i zagranicznych.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Rozdział V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POSTANOWIENIA DOTYCZĄCE DZIAŁALNOŚCI INNEJ NIŻ KULTURALNA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12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 xml:space="preserve">ZCK może prowadzić działalność gospodarczą według zasad określonych </w:t>
        <w:br/>
        <w:t>w obowiązujących przepisach prawa.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Prowadzona działalność gospodarcza nie może powodować ograniczenia działalności statutowej ZCK.</w:t>
      </w:r>
    </w:p>
    <w:p>
      <w:pPr>
        <w:pStyle w:val="Normal"/>
        <w:numPr>
          <w:ilvl w:val="0"/>
          <w:numId w:val="12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Prowadzenie działalności gospodarczej może odbywać się poprzez:</w:t>
      </w:r>
    </w:p>
    <w:p>
      <w:pPr>
        <w:pStyle w:val="Normal"/>
        <w:numPr>
          <w:ilvl w:val="0"/>
          <w:numId w:val="1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Świadczenie usług na rzecz innych podmiotów, polegających na organizacji imprez artystycznych, kulturalnych, rozrywkowych, turystycznych i okolicznościowych.</w:t>
      </w:r>
    </w:p>
    <w:p>
      <w:pPr>
        <w:pStyle w:val="Normal"/>
        <w:numPr>
          <w:ilvl w:val="0"/>
          <w:numId w:val="1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Świadczenie usług promocyjnych i reklamowych na rzecz innych podmiotów.</w:t>
      </w:r>
    </w:p>
    <w:p>
      <w:pPr>
        <w:pStyle w:val="Normal"/>
        <w:numPr>
          <w:ilvl w:val="0"/>
          <w:numId w:val="1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Wynajmowanie pomieszczeń oraz rzeczy ruchomych.</w:t>
      </w:r>
    </w:p>
    <w:p>
      <w:pPr>
        <w:pStyle w:val="Normal"/>
        <w:numPr>
          <w:ilvl w:val="0"/>
          <w:numId w:val="1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Sprzedaż biletów wstępu na przedsięwzięcia kulturalne organizowane przez inne podmioty.</w:t>
      </w:r>
    </w:p>
    <w:p>
      <w:pPr>
        <w:pStyle w:val="Normal"/>
        <w:numPr>
          <w:ilvl w:val="0"/>
          <w:numId w:val="1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Prowadzenie szkoleń, kursów, warsztatów, zajęć o profilu innym niż kulturalno-edukacyjny.</w:t>
      </w:r>
    </w:p>
    <w:p>
      <w:pPr>
        <w:pStyle w:val="Normal"/>
        <w:numPr>
          <w:ilvl w:val="0"/>
          <w:numId w:val="1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Obsługę techniczną imprez organizowanych przez inne podmioty.</w:t>
      </w:r>
    </w:p>
    <w:p>
      <w:pPr>
        <w:pStyle w:val="Normal"/>
        <w:numPr>
          <w:ilvl w:val="0"/>
          <w:numId w:val="1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Sprzedaż książek, katalogów, wydawnictw, dzieł sztuki, pamiątek, materiałów artystycznych, promocyjnych, fonograficznych i audiowizualnych.</w:t>
      </w:r>
    </w:p>
    <w:p>
      <w:pPr>
        <w:pStyle w:val="Normal"/>
        <w:numPr>
          <w:ilvl w:val="0"/>
          <w:numId w:val="13"/>
        </w:numPr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  <w:t>Pośrednictwo w sprzedaży usług świadczonych przez inne podmioty.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Rozdział VI</w:t>
      </w:r>
    </w:p>
    <w:p>
      <w:pPr>
        <w:pStyle w:val="Normal"/>
        <w:bidi w:val="0"/>
        <w:spacing w:lineRule="auto" w:line="276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ZASADY DOKONYWANIA ZMIAN STATUTOWYCH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t>§ 13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ascii="Calibri" w:hAnsi="Calibri"/>
        </w:rPr>
        <w:t>Zmiany statutu mogą być dokonywane w trybie właściwym dla jego nadania.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Liberation Serif" w:hAnsi="Liberation Serif" w:eastAsia="NSimSun" w:cs="Arial"/>
      <w:color w:val="00000A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LibreOffice/5.4.1.2$Windows_x86 LibreOffice_project/ea7cb86e6eeb2bf3a5af73a8f7777ac570321527</Application>
  <Pages>6</Pages>
  <Words>759</Words>
  <Characters>5180</Characters>
  <CharactersWithSpaces>5806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2025-11-04T12:01:21Z</dcterms:created>
  <dc:creator/>
  <dc:description/>
  <dc:language>pl-PL</dc:language>
  <cp:lastModifiedBy/>
  <cp:lastPrinted>2025-11-04T12:55:16Z</cp:lastPrinted>
  <dcterms:modified xsi:type="dcterms:W3CDTF">2025-11-18T12:41:54Z</dcterms:modified>
  <cp:revision>4</cp:revision>
  <dc:subject/>
  <dc:title/>
</cp:coreProperties>
</file>