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Sosnowiec, 06</w:t>
      </w:r>
      <w:bookmarkStart w:id="0" w:name="_GoBack"/>
      <w:bookmarkEnd w:id="0"/>
      <w:r>
        <w:rPr>
          <w:rFonts w:cs="Arial" w:ascii="Arial" w:hAnsi="Arial"/>
          <w:bCs/>
          <w:sz w:val="20"/>
          <w:szCs w:val="20"/>
        </w:rPr>
        <w:t>-08-2025 r.</w:t>
      </w:r>
    </w:p>
    <w:p>
      <w:pPr>
        <w:pStyle w:val="Standard"/>
        <w:spacing w:lineRule="auto" w:line="276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WED.0012.5.2.2025.ZR</w:t>
      </w:r>
    </w:p>
    <w:p>
      <w:pPr>
        <w:pStyle w:val="Standard"/>
        <w:spacing w:lineRule="auto" w:line="276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Spacing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page">
                  <wp:posOffset>1943735</wp:posOffset>
                </wp:positionV>
                <wp:extent cx="2012315" cy="1149985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114998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right" w:tblpY="3061" w:topFromText="0" w:vertAnchor="page"/>
                              <w:tblW w:w="3169" w:type="dxa"/>
                              <w:jc w:val="righ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169"/>
                            </w:tblGrid>
                            <w:tr>
                              <w:trPr>
                                <w:trHeight w:val="1436" w:hRule="atLeast"/>
                              </w:trPr>
                              <w:tc>
                                <w:tcPr>
                                  <w:tcW w:w="316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>Komisja Kultury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>Sportu i Rekreacji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 xml:space="preserve">Rady Miejskiej 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</w:rPr>
                                    <w:t>w Sosnowcu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auto" w:line="27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8.45pt;height:90.55pt;mso-wrap-distance-left:7.05pt;mso-wrap-distance-right:7.05pt;mso-wrap-distance-top:0pt;mso-wrap-distance-bottom:0pt;margin-top:153.05pt;mso-position-vertical-relative:page;margin-left:288.1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right" w:tblpY="3061" w:topFromText="0" w:vertAnchor="page"/>
                        <w:tblW w:w="3169" w:type="dxa"/>
                        <w:jc w:val="righ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169"/>
                      </w:tblGrid>
                      <w:tr>
                        <w:trPr>
                          <w:trHeight w:val="1436" w:hRule="atLeast"/>
                        </w:trPr>
                        <w:tc>
                          <w:tcPr>
                            <w:tcW w:w="3169" w:type="dxa"/>
                            <w:tcBorders/>
                            <w:shd w:fill="auto" w:val="clear"/>
                          </w:tcPr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Komisja Kultury</w:t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Sportu i Rekreacji</w:t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 xml:space="preserve">Rady Miejskiej </w:t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w Sosnowcu</w:t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andard"/>
                              <w:spacing w:lineRule="auto" w:line="276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spacing w:lineRule="auto" w:line="276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związku z wnioskami zgłoszonymi przez Radnych na Komisji Kultury, Sportu </w:t>
        <w:br/>
        <w:t xml:space="preserve">i Rekreacji w dniu 23 czerwca 2025 r. przedstawiamy poniżej dodatkowe informacje dotyczące materiału: </w:t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spacing w:lineRule="auto" w:line="360"/>
        <w:ind w:firstLine="708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Aktywność na zajęciach wychowania fizycznego w sosnowieckich szkołach.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708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1. Zwolnienia z zajęć wychowania fizycznego a płeć.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tabeli poniżej przedstawiona została liczba uczniów sosnowieckich szkół podstawowych z podziałem na płeć zwolnionych z zajęć wychowania fizycznego w roku szkolnym 2024/2025 (dane na dzień 3 lipca 2025 r.).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Tabela 1. Liczba uczniów szkół podstawowych zwolnionych z zajęć wychowania fizycznego w roku szkolnym 2024/2025 z podziałem na płeć (dane na dzień 3 lipca 2025 r.).</w:t>
      </w:r>
    </w:p>
    <w:tbl>
      <w:tblPr>
        <w:tblW w:w="920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30" w:type="dxa"/>
          <w:left w:w="40" w:type="dxa"/>
          <w:bottom w:w="30" w:type="dxa"/>
          <w:right w:w="45" w:type="dxa"/>
        </w:tblCellMar>
        <w:tblLook w:firstRow="1" w:noVBand="1" w:lastRow="0" w:firstColumn="1" w:lastColumn="0" w:noHBand="0" w:val="04a0"/>
      </w:tblPr>
      <w:tblGrid>
        <w:gridCol w:w="5744"/>
        <w:gridCol w:w="1136"/>
        <w:gridCol w:w="1039"/>
        <w:gridCol w:w="1289"/>
      </w:tblGrid>
      <w:tr>
        <w:trPr>
          <w:trHeight w:val="315" w:hRule="atLeast"/>
        </w:trPr>
        <w:tc>
          <w:tcPr>
            <w:tcW w:w="5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uczniów zwolnionych z zajęć w-f</w:t>
            </w:r>
          </w:p>
        </w:tc>
        <w:tc>
          <w:tcPr>
            <w:tcW w:w="12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wszystkich uczniów zwolnionych z zajęć w-f</w:t>
            </w:r>
          </w:p>
        </w:tc>
      </w:tr>
      <w:tr>
        <w:trPr>
          <w:trHeight w:val="458" w:hRule="atLeast"/>
        </w:trPr>
        <w:tc>
          <w:tcPr>
            <w:tcW w:w="5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17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458" w:hRule="atLeast"/>
        </w:trPr>
        <w:tc>
          <w:tcPr>
            <w:tcW w:w="5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17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5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2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 im. Stanisława Konarskiego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 im. Elizy Orzeszkowej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 im. Juliana Tuwima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6 im. Juliusza Słowackiego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8 im. Karola Wojtyły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9 im. Marii Konopnickiej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10 im. Orła Białego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12 im. Jana III Sobieskiego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15 im. Stefana Żeromskiego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16 im. Jana Matejki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Sportowa Szkoła Podstawowa Nr 17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18 im. Ignacego Krasickiego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19 im. Marii Skłodowskiej-Curie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20 im. Mikołaja Kopernika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21 im. Króla Władysława Jagiełły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22 im. Agaty Mróz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23 z Oddziałami Dwujęzycznymi </w:t>
              <w:br/>
              <w:t>Szkoła Radości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25 im. Juliusza Słowackiego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27 im. Stanisława Wyspiańskiego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29 im. Władysława Broniewskiego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Specjalna Nr 30 im. Stefanii Sempołowskiej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32 im. Leona Kruczkowskiego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33 z Oddziałami Specjalnymi im. Adama Mickiewicza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35 im. Armii Krajowej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36 im. Stanisława Staszica,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37 im. Henryka Sienkiewicza (ZSO 11)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38 im. Tadeusza Kościuszki (ZSO 5)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39 im. Kornela Makuszyńskiego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40 (ZSO 14)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42 (ZS 2)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 xml:space="preserve">Szkoła Podstawowa Nr 45 z Oddziałami Dwujęzycznymi </w:t>
              <w:br/>
              <w:t>im. Janusza Korczaka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46 im. Jana Kiepury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47 im. Jana Brzechwy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Szkoła Podstawowa Nr 48 Mistrzostwa Sportowego (ZSO 3)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lang w:eastAsia="pl-PL"/>
              </w:rPr>
              <w:t>Suma: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lang w:eastAsia="pl-PL"/>
              </w:rPr>
            </w:pPr>
            <w:r>
              <w:rPr>
                <w:rFonts w:eastAsia="Times New Roman" w:cs="Arial" w:ascii="Arial" w:hAnsi="Arial"/>
                <w:b/>
                <w:lang w:eastAsia="pl-PL"/>
              </w:rPr>
              <w:t>121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lang w:eastAsia="pl-PL"/>
              </w:rPr>
            </w:pPr>
            <w:r>
              <w:rPr>
                <w:rFonts w:eastAsia="Times New Roman" w:cs="Arial" w:ascii="Arial" w:hAnsi="Arial"/>
                <w:b/>
                <w:lang w:eastAsia="pl-PL"/>
              </w:rPr>
              <w:t>106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lang w:eastAsia="pl-PL"/>
              </w:rPr>
            </w:pPr>
            <w:r>
              <w:rPr>
                <w:rFonts w:eastAsia="Times New Roman" w:cs="Arial" w:ascii="Arial" w:hAnsi="Arial"/>
                <w:b/>
                <w:lang w:eastAsia="pl-PL"/>
              </w:rPr>
              <w:t>227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 powyższego zestawienia wynika, że w roku szkolnym 2024/2025 z zajęć wychowania fizycznego w sosnowieckich szkołach podstawowych zwolnionych było z różnych przyczyn </w:t>
      </w:r>
      <w:r>
        <w:rPr>
          <w:rFonts w:cs="Arial" w:ascii="Arial" w:hAnsi="Arial"/>
          <w:i/>
          <w:sz w:val="22"/>
          <w:szCs w:val="22"/>
          <w:u w:val="single"/>
        </w:rPr>
        <w:t>227 uczniów w tym 121 dziewcząt i 106 chłopców.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Tabeli nr 2 przedstawiona została liczba uczniów sosnowieckich szkół ponadpodstawowych zwolnionych z zajęć wychowania fizycznego w roku szkolnym 2024/2025 z podziałem na płeć (dane na dzień 3 lipca 2025 r.).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sz w:val="20"/>
          <w:szCs w:val="20"/>
        </w:rPr>
        <w:t xml:space="preserve">Tabela 2. Liczba uczniów szkół ponadpodstawowych zwolnionych z zajęć wychowania fizycznego </w:t>
        <w:br/>
        <w:t>w roku szkolnym 2024/2025 z podziałem na płeć (dane na dzień 3 lipca 2025 r.).</w:t>
      </w:r>
    </w:p>
    <w:tbl>
      <w:tblPr>
        <w:tblW w:w="935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30" w:type="dxa"/>
          <w:left w:w="40" w:type="dxa"/>
          <w:bottom w:w="30" w:type="dxa"/>
          <w:right w:w="45" w:type="dxa"/>
        </w:tblCellMar>
        <w:tblLook w:firstRow="1" w:noVBand="1" w:lastRow="0" w:firstColumn="1" w:lastColumn="0" w:noHBand="0" w:val="04a0"/>
      </w:tblPr>
      <w:tblGrid>
        <w:gridCol w:w="5795"/>
        <w:gridCol w:w="1146"/>
        <w:gridCol w:w="1001"/>
        <w:gridCol w:w="1408"/>
      </w:tblGrid>
      <w:tr>
        <w:trPr>
          <w:trHeight w:val="527" w:hRule="atLeast"/>
        </w:trPr>
        <w:tc>
          <w:tcPr>
            <w:tcW w:w="57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Nazwa Szkoły</w:t>
            </w:r>
          </w:p>
        </w:tc>
        <w:tc>
          <w:tcPr>
            <w:tcW w:w="21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uczniów zwolnionych z zajęć w-f</w:t>
            </w:r>
          </w:p>
        </w:tc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Liczba wszystkich uczniów zwolnionych z zajęć w-f</w:t>
            </w:r>
          </w:p>
        </w:tc>
      </w:tr>
      <w:tr>
        <w:trPr>
          <w:trHeight w:val="315" w:hRule="atLeast"/>
        </w:trPr>
        <w:tc>
          <w:tcPr>
            <w:tcW w:w="57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4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II Liceum Ogólnokształcące z Oddziałami Dwujęzycznymi im. E.Plater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III Liceum Ogólnokształcące im. B.Prusa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IV Liceum Ogólnokształcące z Oddziałami Dwujęzycznymi im. S. Staszica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VI Liceum Ogólnokształcące im. J. Korczaka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VII Liceum Ogólnokształcące im.K. K. Baczyńskiego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IX Liceum Ogólnokształcące im. W. Szymborskiej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 1 Ekonomiczne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 3 Gastronomiczno-Hotelarskie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 7 Projektowania i Stylizacji Ubioru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BS 4 Gastronomiczna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BS 9 Rzemieślniczo -Artystyczna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 2 Architektoniczno -Budowlane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 4 Transportowe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 5 Samochodowo- Mechatroniczne im. Jana Kilińskiego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 6 Grafiki, Logistyki i Środowiska im. Legionów Polskich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BS 2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BS 3 Architektoniczno -Budowlana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BS 7 Samochodowo - Mechatroniczna im. Jana Kilińskiego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T 8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5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40" w:type="dxa"/>
            </w:tcMar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lang w:eastAsia="pl-PL"/>
              </w:rPr>
              <w:t>Suma: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lang w:eastAsia="pl-PL"/>
              </w:rPr>
            </w:pPr>
            <w:r>
              <w:rPr>
                <w:rFonts w:eastAsia="Times New Roman" w:cs="Arial" w:ascii="Arial" w:hAnsi="Arial"/>
                <w:b/>
                <w:lang w:eastAsia="pl-PL"/>
              </w:rPr>
              <w:t>468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lang w:eastAsia="pl-PL"/>
              </w:rPr>
            </w:pPr>
            <w:r>
              <w:rPr>
                <w:rFonts w:eastAsia="Times New Roman" w:cs="Arial" w:ascii="Arial" w:hAnsi="Arial"/>
                <w:b/>
                <w:lang w:eastAsia="pl-PL"/>
              </w:rPr>
              <w:t>264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lang w:eastAsia="pl-PL"/>
              </w:rPr>
            </w:pPr>
            <w:r>
              <w:rPr>
                <w:rFonts w:eastAsia="Times New Roman" w:cs="Arial" w:ascii="Arial" w:hAnsi="Arial"/>
                <w:b/>
                <w:lang w:eastAsia="pl-PL"/>
              </w:rPr>
              <w:t>732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Przedstawione w Tabeli nr 2 dane wykazują, że w roku szkolnym 2024/2025 </w:t>
        <w:br/>
        <w:t xml:space="preserve">w zajęciach wychowania fizycznego w sosnowieckich szkołach ponadpodstawowych nie uczestniczyło z różnych powodów </w:t>
      </w:r>
      <w:r>
        <w:rPr>
          <w:rFonts w:cs="Arial" w:ascii="Arial" w:hAnsi="Arial"/>
          <w:i/>
          <w:sz w:val="22"/>
          <w:szCs w:val="22"/>
          <w:u w:val="single"/>
        </w:rPr>
        <w:t>732 uczniów w tym 468 dziewcząt i 264 chłopców.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 danych przedstawionych w Tabeli 1. oraz Tabeli 2. wynika, że w roku szkolnym 2024/2025 w szkołach podstawowych i ponadpodstawowych w Sosnowcu zwolnionych z zajęć wychowania fizycznego było </w:t>
      </w:r>
      <w:r>
        <w:rPr>
          <w:rFonts w:cs="Arial" w:ascii="Arial" w:hAnsi="Arial"/>
          <w:b/>
          <w:i/>
          <w:sz w:val="22"/>
          <w:szCs w:val="22"/>
          <w:u w:val="single"/>
        </w:rPr>
        <w:t>959</w:t>
      </w:r>
      <w:r>
        <w:rPr>
          <w:rFonts w:cs="Arial" w:ascii="Arial" w:hAnsi="Arial"/>
          <w:i/>
          <w:sz w:val="22"/>
          <w:szCs w:val="22"/>
          <w:u w:val="single"/>
        </w:rPr>
        <w:t xml:space="preserve"> uczniów w tym </w:t>
      </w:r>
      <w:r>
        <w:rPr>
          <w:rFonts w:cs="Arial" w:ascii="Arial" w:hAnsi="Arial"/>
          <w:b/>
          <w:i/>
          <w:sz w:val="22"/>
          <w:szCs w:val="22"/>
          <w:u w:val="single"/>
        </w:rPr>
        <w:t>589</w:t>
      </w:r>
      <w:r>
        <w:rPr>
          <w:rFonts w:cs="Arial" w:ascii="Arial" w:hAnsi="Arial"/>
          <w:i/>
          <w:sz w:val="22"/>
          <w:szCs w:val="22"/>
          <w:u w:val="single"/>
        </w:rPr>
        <w:t xml:space="preserve"> dziewcząt i </w:t>
      </w:r>
      <w:r>
        <w:rPr>
          <w:rFonts w:cs="Arial" w:ascii="Arial" w:hAnsi="Arial"/>
          <w:b/>
          <w:i/>
          <w:sz w:val="22"/>
          <w:szCs w:val="22"/>
          <w:u w:val="single"/>
        </w:rPr>
        <w:t>370</w:t>
      </w:r>
      <w:r>
        <w:rPr>
          <w:rFonts w:cs="Arial" w:ascii="Arial" w:hAnsi="Arial"/>
          <w:i/>
          <w:sz w:val="22"/>
          <w:szCs w:val="22"/>
          <w:u w:val="single"/>
        </w:rPr>
        <w:t xml:space="preserve"> chłopców.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2. Wykorzystanie boisk przyszkolnych w okresie: wiosna – jesień.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 informacji zebranych od sosnowieckich szkół podstawowych i ponadpodstawowych wynika, że w sprzyjających warunkach pogodowych, boiska przyszkolne wykorzystywane są w godzinach pracy szkoły, tj. od godz. 8.00 do godz. 15.30 (16.30) w szkołach podstawowych i od godz. 7.00 do godz. ok. 17.00 lub 17.20 w szkołach ponadpodstawowych głównie na zajęcia w ramach wychowania fizycznego. Realizowane są także, chociaż w mniejszym zakresie, zajęcia z przedmiotów z ramowego planu nauczania, których prowadzący zdecydowali o przeprowadzaniu tych zajęć w plenerze. W późniejszych godzinach boiska wykorzystywane są przez okolicznych mieszkańców lub kluby sportowe. 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3. Rodzaje zajęć i aktywności na boiskach przyszkolnych poza lekcjami wychowania fizycznego.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Obok zajęć wychowania fizycznego na boiskach przyszkolnych organizowane są gry </w:t>
        <w:br/>
        <w:t xml:space="preserve">i zabawy ruchowe w ramach zajęć świetlicowych, a także działania </w:t>
      </w:r>
      <w:r>
        <w:rPr>
          <w:rFonts w:eastAsia="Times New Roman" w:cs="Arial" w:ascii="Arial" w:hAnsi="Arial"/>
          <w:sz w:val="22"/>
          <w:szCs w:val="22"/>
          <w:lang w:eastAsia="pl-PL"/>
        </w:rPr>
        <w:t xml:space="preserve">wspierające rozwój społeczny i emocjonalny uczniów w ramach zajęć wychowawczo – profilaktycznych.  Przeprowadzany jest także "Dzień pustej klasy” (np. SP 16), czyli nauczanie przedmiotowe prowadzone na zewnątrz, np. z biologii, plastyki. Przyszkolne boiska wykorzystywane są również na realizację </w:t>
      </w:r>
      <w:r>
        <w:rPr>
          <w:rFonts w:cs="Arial" w:ascii="Arial" w:hAnsi="Arial"/>
          <w:sz w:val="22"/>
          <w:szCs w:val="22"/>
        </w:rPr>
        <w:t xml:space="preserve">programu Ministerstwa Sportu i Turystyki „Aktywny do Kwadratu”, </w:t>
        <w:br/>
        <w:t>na przeprowadzenie szkolnych (np. Liga Elektronika) i międzyszkolnych rozgrywek sportowych, zajęć w ramach SKS, treningi klubów sportowych. Boiska szkolne to także miejsca organizowanych prelekcji w zakresie współpracy z służbami mundurowymi.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471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08471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</w:rPr>
  </w:style>
  <w:style w:type="paragraph" w:styleId="NoSpacing">
    <w:name w:val="No Spacing"/>
    <w:uiPriority w:val="1"/>
    <w:qFormat/>
    <w:rsid w:val="0008471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LibreOffice/5.4.1.2$Windows_x86 LibreOffice_project/ea7cb86e6eeb2bf3a5af73a8f7777ac570321527</Application>
  <Pages>9</Pages>
  <Words>1029</Words>
  <Characters>5421</Characters>
  <CharactersWithSpaces>6209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2025-07-07T06:31:00Z</dcterms:created>
  <dc:creator>ZRamza</dc:creator>
  <dc:description/>
  <dc:language>pl-PL</dc:language>
  <cp:lastModifiedBy>ZRamza</cp:lastModifiedBy>
  <dcterms:modified xsi:type="dcterms:W3CDTF">2025-08-06T05:42:00Z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