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F6" w:rsidRPr="00940F32" w:rsidRDefault="00B31BF6" w:rsidP="00B31BF6">
      <w:pPr>
        <w:spacing w:after="200" w:line="276" w:lineRule="auto"/>
        <w:jc w:val="right"/>
        <w:rPr>
          <w:rFonts w:eastAsiaTheme="minorHAnsi"/>
          <w:sz w:val="24"/>
          <w:szCs w:val="22"/>
          <w:lang w:eastAsia="en-US"/>
        </w:rPr>
      </w:pPr>
      <w:r w:rsidRPr="00940F32">
        <w:rPr>
          <w:rFonts w:eastAsiaTheme="minorHAnsi"/>
          <w:sz w:val="24"/>
          <w:szCs w:val="22"/>
          <w:lang w:eastAsia="en-US"/>
        </w:rPr>
        <w:t xml:space="preserve">Sosnowiec, </w:t>
      </w:r>
      <w:r w:rsidR="00845841">
        <w:rPr>
          <w:rFonts w:eastAsiaTheme="minorHAnsi"/>
          <w:sz w:val="24"/>
          <w:szCs w:val="22"/>
          <w:lang w:eastAsia="en-US"/>
        </w:rPr>
        <w:t xml:space="preserve">dnia </w:t>
      </w:r>
      <w:r w:rsidR="00D04909">
        <w:rPr>
          <w:rFonts w:eastAsiaTheme="minorHAnsi"/>
          <w:sz w:val="24"/>
          <w:szCs w:val="22"/>
          <w:lang w:eastAsia="en-US"/>
        </w:rPr>
        <w:t>1</w:t>
      </w:r>
      <w:r w:rsidR="004262E8">
        <w:rPr>
          <w:rFonts w:eastAsiaTheme="minorHAnsi"/>
          <w:sz w:val="24"/>
          <w:szCs w:val="22"/>
          <w:lang w:eastAsia="en-US"/>
        </w:rPr>
        <w:t>8</w:t>
      </w:r>
      <w:r w:rsidR="00845841">
        <w:rPr>
          <w:rFonts w:eastAsiaTheme="minorHAnsi"/>
          <w:sz w:val="24"/>
          <w:szCs w:val="22"/>
          <w:lang w:eastAsia="en-US"/>
        </w:rPr>
        <w:t>.05.2022</w:t>
      </w:r>
      <w:r w:rsidRPr="00940F32">
        <w:rPr>
          <w:rFonts w:eastAsiaTheme="minorHAnsi"/>
          <w:sz w:val="24"/>
          <w:szCs w:val="22"/>
          <w:lang w:eastAsia="en-US"/>
        </w:rPr>
        <w:t xml:space="preserve"> r.</w:t>
      </w:r>
    </w:p>
    <w:p w:rsidR="00B31BF6" w:rsidRPr="00940F32" w:rsidRDefault="00DB4E82" w:rsidP="00B31BF6">
      <w:pPr>
        <w:spacing w:after="200" w:line="276" w:lineRule="auto"/>
        <w:rPr>
          <w:rFonts w:eastAsiaTheme="minorHAnsi"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color w:val="000000" w:themeColor="text1"/>
          <w:sz w:val="24"/>
          <w:szCs w:val="22"/>
          <w:lang w:eastAsia="en-US"/>
        </w:rPr>
        <w:t>WBM.033.</w:t>
      </w:r>
      <w:r w:rsidR="009D57B2">
        <w:rPr>
          <w:rFonts w:eastAsiaTheme="minorHAnsi"/>
          <w:color w:val="000000" w:themeColor="text1"/>
          <w:sz w:val="24"/>
          <w:szCs w:val="22"/>
          <w:lang w:eastAsia="en-US"/>
        </w:rPr>
        <w:t>86</w:t>
      </w:r>
      <w:bookmarkStart w:id="0" w:name="_GoBack"/>
      <w:bookmarkEnd w:id="0"/>
      <w:r w:rsidR="00B147E9">
        <w:rPr>
          <w:rFonts w:eastAsiaTheme="minorHAnsi"/>
          <w:color w:val="000000" w:themeColor="text1"/>
          <w:sz w:val="24"/>
          <w:szCs w:val="22"/>
          <w:lang w:eastAsia="en-US"/>
        </w:rPr>
        <w:t>.</w:t>
      </w:r>
      <w:r w:rsidR="00845841">
        <w:rPr>
          <w:rFonts w:eastAsiaTheme="minorHAnsi"/>
          <w:color w:val="000000" w:themeColor="text1"/>
          <w:sz w:val="24"/>
          <w:szCs w:val="22"/>
          <w:lang w:eastAsia="en-US"/>
        </w:rPr>
        <w:t>2022</w:t>
      </w: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276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  <w:r w:rsidRPr="00D04909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Pan </w:t>
      </w:r>
      <w:r w:rsidR="00007E65" w:rsidRPr="00D04909">
        <w:rPr>
          <w:rStyle w:val="Pogrubienie"/>
          <w:sz w:val="24"/>
          <w:szCs w:val="24"/>
          <w:shd w:val="clear" w:color="auto" w:fill="FFFFFF"/>
        </w:rPr>
        <w:t xml:space="preserve">Wojciech </w:t>
      </w:r>
      <w:proofErr w:type="spellStart"/>
      <w:r w:rsidR="00D04909">
        <w:rPr>
          <w:rStyle w:val="Pogrubienie"/>
          <w:sz w:val="24"/>
          <w:szCs w:val="24"/>
          <w:shd w:val="clear" w:color="auto" w:fill="FFFFFF"/>
        </w:rPr>
        <w:t>Nitwinko</w:t>
      </w:r>
      <w:proofErr w:type="spellEnd"/>
    </w:p>
    <w:p w:rsidR="00D04909" w:rsidRDefault="00B31BF6" w:rsidP="00D04909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Przewodniczący Komisji </w:t>
      </w:r>
      <w:r w:rsidR="00D04909">
        <w:rPr>
          <w:rFonts w:eastAsiaTheme="minorHAnsi"/>
          <w:b/>
          <w:color w:val="000000" w:themeColor="text1"/>
          <w:sz w:val="24"/>
          <w:szCs w:val="22"/>
          <w:lang w:eastAsia="en-US"/>
        </w:rPr>
        <w:t>Rewizyjnej</w:t>
      </w:r>
    </w:p>
    <w:p w:rsidR="00B31BF6" w:rsidRDefault="00B31BF6" w:rsidP="00007E65">
      <w:pPr>
        <w:spacing w:line="360" w:lineRule="auto"/>
        <w:ind w:left="4956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Rady Miejskiej </w:t>
      </w:r>
    </w:p>
    <w:p w:rsidR="00B31BF6" w:rsidRPr="00D50C9B" w:rsidRDefault="00B31BF6" w:rsidP="00B31BF6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w Sosnowcu</w:t>
      </w:r>
    </w:p>
    <w:p w:rsidR="00B31BF6" w:rsidRPr="00D50C9B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 </w:t>
      </w: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</w:p>
    <w:p w:rsidR="00B31BF6" w:rsidRPr="00D50C9B" w:rsidRDefault="00B31BF6" w:rsidP="00B31BF6">
      <w:pPr>
        <w:spacing w:line="360" w:lineRule="auto"/>
        <w:ind w:left="4962"/>
        <w:rPr>
          <w:rFonts w:eastAsiaTheme="minorHAnsi"/>
          <w:b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jc w:val="both"/>
        <w:rPr>
          <w:rFonts w:eastAsiaTheme="minorHAnsi"/>
          <w:b/>
          <w:sz w:val="24"/>
          <w:szCs w:val="22"/>
          <w:lang w:eastAsia="en-US"/>
        </w:rPr>
      </w:pPr>
    </w:p>
    <w:p w:rsidR="00B31BF6" w:rsidRPr="00B31BF6" w:rsidRDefault="00B31BF6" w:rsidP="00B31BF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31BF6" w:rsidRDefault="00B31BF6" w:rsidP="00B31BF6">
      <w:pPr>
        <w:spacing w:line="360" w:lineRule="auto"/>
        <w:ind w:firstLine="708"/>
        <w:jc w:val="both"/>
        <w:rPr>
          <w:sz w:val="24"/>
          <w:szCs w:val="24"/>
        </w:rPr>
      </w:pPr>
      <w:r w:rsidRPr="00B31BF6">
        <w:rPr>
          <w:rFonts w:eastAsiaTheme="minorHAnsi"/>
          <w:sz w:val="24"/>
          <w:szCs w:val="24"/>
          <w:lang w:eastAsia="en-US"/>
        </w:rPr>
        <w:t xml:space="preserve">W </w:t>
      </w:r>
      <w:r w:rsidR="004262E8">
        <w:rPr>
          <w:rFonts w:eastAsiaTheme="minorHAnsi"/>
          <w:sz w:val="24"/>
          <w:szCs w:val="24"/>
          <w:lang w:eastAsia="en-US"/>
        </w:rPr>
        <w:t>uzupełnieniu materiałów przygotowanych</w:t>
      </w:r>
      <w:r w:rsidRPr="00B31BF6">
        <w:rPr>
          <w:rFonts w:eastAsiaTheme="minorHAnsi"/>
          <w:sz w:val="24"/>
          <w:szCs w:val="24"/>
          <w:lang w:eastAsia="en-US"/>
        </w:rPr>
        <w:t xml:space="preserve"> dla potrzeb Komisji </w:t>
      </w:r>
      <w:r w:rsidR="00D04909">
        <w:rPr>
          <w:rFonts w:eastAsiaTheme="minorHAnsi"/>
          <w:color w:val="000000" w:themeColor="text1"/>
          <w:sz w:val="24"/>
          <w:szCs w:val="22"/>
          <w:lang w:eastAsia="en-US"/>
        </w:rPr>
        <w:t>Rewizyjnej</w:t>
      </w:r>
      <w:r w:rsidR="00007E65" w:rsidRPr="00007E65">
        <w:rPr>
          <w:rFonts w:eastAsiaTheme="minorHAnsi"/>
          <w:color w:val="000000" w:themeColor="text1"/>
          <w:sz w:val="24"/>
          <w:szCs w:val="22"/>
          <w:lang w:eastAsia="en-US"/>
        </w:rPr>
        <w:t xml:space="preserve"> </w:t>
      </w:r>
      <w:r w:rsidR="004262E8">
        <w:rPr>
          <w:rFonts w:eastAsiaTheme="minorHAnsi"/>
          <w:sz w:val="24"/>
          <w:szCs w:val="24"/>
          <w:lang w:eastAsia="en-US"/>
        </w:rPr>
        <w:t>w temacie</w:t>
      </w:r>
      <w:r>
        <w:rPr>
          <w:rFonts w:eastAsiaTheme="minorHAnsi"/>
          <w:sz w:val="24"/>
          <w:szCs w:val="24"/>
          <w:lang w:eastAsia="en-US"/>
        </w:rPr>
        <w:t>:</w:t>
      </w:r>
      <w:hyperlink r:id="rId6" w:anchor="collapse2" w:history="1">
        <w:r w:rsidRPr="004262E8">
          <w:rPr>
            <w:rStyle w:val="Hipercze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1F6CCF" w:rsidRPr="00922A15">
          <w:rPr>
            <w:b/>
            <w:i/>
            <w:sz w:val="24"/>
            <w:szCs w:val="24"/>
          </w:rPr>
          <w:t>Finansowe aspekty członkostwa Sosnowca w Górnośląsko – Zagłębiowskiej Metropolii od 2017 r. do chwili obecnej. Wpłacona składka oraz pozyskane środki, a także inne konsekwencje finansowe</w:t>
        </w:r>
      </w:hyperlink>
      <w:r w:rsidR="004262E8">
        <w:rPr>
          <w:i/>
          <w:sz w:val="24"/>
          <w:szCs w:val="24"/>
        </w:rPr>
        <w:t xml:space="preserve"> </w:t>
      </w:r>
      <w:r w:rsidR="004262E8">
        <w:rPr>
          <w:sz w:val="24"/>
          <w:szCs w:val="24"/>
        </w:rPr>
        <w:t>informuję, że część stała składki członkowskiej GZM</w:t>
      </w:r>
      <w:r w:rsidR="00922A15">
        <w:rPr>
          <w:sz w:val="24"/>
          <w:szCs w:val="24"/>
        </w:rPr>
        <w:t xml:space="preserve"> zgodnie z informacjami zawartymi w projekcie budżetu</w:t>
      </w:r>
      <w:r w:rsidR="004262E8">
        <w:rPr>
          <w:sz w:val="24"/>
          <w:szCs w:val="24"/>
        </w:rPr>
        <w:t xml:space="preserve"> </w:t>
      </w:r>
      <w:r w:rsidR="00922A15">
        <w:rPr>
          <w:sz w:val="24"/>
          <w:szCs w:val="24"/>
        </w:rPr>
        <w:t xml:space="preserve">tej instytucji </w:t>
      </w:r>
      <w:r w:rsidR="004262E8">
        <w:rPr>
          <w:sz w:val="24"/>
          <w:szCs w:val="24"/>
        </w:rPr>
        <w:t>ustalana jest w sposób następujący</w:t>
      </w:r>
      <w:r w:rsidR="00922A15">
        <w:rPr>
          <w:sz w:val="24"/>
          <w:szCs w:val="24"/>
        </w:rPr>
        <w:t>:</w:t>
      </w:r>
    </w:p>
    <w:p w:rsidR="00922A15" w:rsidRPr="000D2010" w:rsidRDefault="00922A15" w:rsidP="00B31BF6">
      <w:pPr>
        <w:spacing w:line="360" w:lineRule="auto"/>
        <w:ind w:firstLine="708"/>
        <w:jc w:val="both"/>
        <w:rPr>
          <w:rFonts w:eastAsiaTheme="minorHAnsi"/>
          <w:i/>
          <w:color w:val="000000" w:themeColor="text1"/>
          <w:sz w:val="24"/>
          <w:szCs w:val="24"/>
          <w:lang w:eastAsia="en-US"/>
        </w:rPr>
      </w:pPr>
      <w:r w:rsidRPr="000D2010">
        <w:rPr>
          <w:rFonts w:eastAsiaTheme="minorHAnsi"/>
          <w:i/>
          <w:color w:val="000000" w:themeColor="text1"/>
          <w:sz w:val="24"/>
          <w:szCs w:val="24"/>
          <w:lang w:eastAsia="en-US"/>
        </w:rPr>
        <w:t>„Wyliczenia wysokości składek dokonano zgodnie z art. 53 ust. 4 ustawy o związku metropolitalnym w województwie śląskim w dotychczasowym brzmieniu, tj. przed zmianą wprowadzoną ustawą z dnia 14 października 2021 r. o zmianie ustawy o dochodach jednostek samorządu terytorialnego oraz niektórych innych ustaw (Dz. U. z 2021 poz. 1927), która wchodzi w życie z dniem 1 stycznia 2022 roku. Ze względu na wątpliwości interpretacyjne nowych przepisów dochody w tym zakresie mogą ulec zmianie. Wyliczenia dokonano na podstawie informacji Ministerstwa Finansów, ujętej w piśmie znak ST3.4750.31.2021 z dnia 14 października 2021 r., w której określono planowane udziały poszczególnych gmin w podatku dochodowym od osób fizycznych. Wykaz gmin oraz wielkość planowanych wartości części stałej składek przedstawiono w odrębnej tabeli (tabela I). Łączne planowane z tego źródła dochody wynoszą – 34 689 362 zł.”</w:t>
      </w:r>
    </w:p>
    <w:p w:rsidR="00922A15" w:rsidRPr="000D2010" w:rsidRDefault="000D2010" w:rsidP="00E932E8">
      <w:pPr>
        <w:spacing w:line="360" w:lineRule="auto"/>
        <w:ind w:firstLine="708"/>
        <w:jc w:val="both"/>
        <w:rPr>
          <w:rFonts w:eastAsiaTheme="minorHAnsi"/>
          <w:i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Przywoływany Art. 53. ust. 4 mówi: </w:t>
      </w:r>
      <w:r w:rsidRPr="000D2010">
        <w:rPr>
          <w:rFonts w:eastAsiaTheme="minorHAnsi"/>
          <w:i/>
          <w:color w:val="000000" w:themeColor="text1"/>
          <w:sz w:val="24"/>
          <w:szCs w:val="24"/>
          <w:lang w:eastAsia="en-US"/>
        </w:rPr>
        <w:t xml:space="preserve">„Część stałą składki rocznej ustala się, mnożąc 0,005 przez dochód gminy z tytułu udziału we wpływach z podatku dochodowego od osób </w:t>
      </w:r>
      <w:r w:rsidRPr="000D2010">
        <w:rPr>
          <w:rFonts w:eastAsiaTheme="minorHAnsi"/>
          <w:i/>
          <w:color w:val="000000" w:themeColor="text1"/>
          <w:sz w:val="24"/>
          <w:szCs w:val="24"/>
          <w:lang w:eastAsia="en-US"/>
        </w:rPr>
        <w:lastRenderedPageBreak/>
        <w:t>fizycznych, o którym mowa w art. 9 ust. 6 ustawy z dnia 13 listopada 2003 r. o dochodach jednostek samorządu terytorialnego, ustalony na rok budżetowy.</w:t>
      </w:r>
      <w:r>
        <w:rPr>
          <w:rFonts w:eastAsiaTheme="minorHAnsi"/>
          <w:i/>
          <w:color w:val="000000" w:themeColor="text1"/>
          <w:sz w:val="24"/>
          <w:szCs w:val="24"/>
          <w:lang w:eastAsia="en-US"/>
        </w:rPr>
        <w:t>”</w:t>
      </w:r>
    </w:p>
    <w:p w:rsidR="00B31BF6" w:rsidRPr="00D50C9B" w:rsidRDefault="00E932E8" w:rsidP="00E932E8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ab/>
        <w:t xml:space="preserve">Planowane udziały w części gminnej budżetu miasta Sosnowca (38,34% </w:t>
      </w:r>
      <w:r w:rsidR="00493321">
        <w:rPr>
          <w:rFonts w:eastAsiaTheme="minorHAnsi"/>
          <w:sz w:val="24"/>
          <w:szCs w:val="22"/>
          <w:lang w:eastAsia="en-US"/>
        </w:rPr>
        <w:t xml:space="preserve">uzyskanych w gminie </w:t>
      </w:r>
      <w:r>
        <w:rPr>
          <w:rFonts w:eastAsiaTheme="minorHAnsi"/>
          <w:sz w:val="24"/>
          <w:szCs w:val="22"/>
          <w:lang w:eastAsia="en-US"/>
        </w:rPr>
        <w:t>wpływów</w:t>
      </w:r>
      <w:r w:rsidR="00493321">
        <w:rPr>
          <w:rFonts w:eastAsiaTheme="minorHAnsi"/>
          <w:sz w:val="24"/>
          <w:szCs w:val="22"/>
          <w:lang w:eastAsia="en-US"/>
        </w:rPr>
        <w:t xml:space="preserve"> z PIT</w:t>
      </w:r>
      <w:r>
        <w:rPr>
          <w:rFonts w:eastAsiaTheme="minorHAnsi"/>
          <w:sz w:val="24"/>
          <w:szCs w:val="22"/>
          <w:lang w:eastAsia="en-US"/>
        </w:rPr>
        <w:t>) wyniosły</w:t>
      </w:r>
      <w:r w:rsidR="00493321">
        <w:rPr>
          <w:rFonts w:eastAsiaTheme="minorHAnsi"/>
          <w:sz w:val="24"/>
          <w:szCs w:val="22"/>
          <w:lang w:eastAsia="en-US"/>
        </w:rPr>
        <w:t xml:space="preserve"> 220 205 884 zł. Szacowana kwota 100% wpływów z tego tytułu wynosi 574 350 245 zł, co po przemnożeniu przez wartość 0,005 daje kwotę składki członkowskiej 2 871 751 zł.</w:t>
      </w: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C44BCE" w:rsidRPr="00D50C9B" w:rsidRDefault="00C44BCE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CC1B69" w:rsidRDefault="00B31BF6" w:rsidP="00B31BF6">
      <w:pPr>
        <w:spacing w:line="360" w:lineRule="auto"/>
        <w:rPr>
          <w:rFonts w:eastAsiaTheme="minorHAnsi"/>
          <w:sz w:val="24"/>
          <w:szCs w:val="22"/>
          <w:u w:val="single"/>
          <w:lang w:eastAsia="en-US"/>
        </w:rPr>
      </w:pPr>
      <w:r w:rsidRPr="00CC1B69">
        <w:rPr>
          <w:rFonts w:eastAsiaTheme="minorHAnsi"/>
          <w:sz w:val="24"/>
          <w:szCs w:val="22"/>
          <w:u w:val="single"/>
          <w:lang w:eastAsia="en-US"/>
        </w:rPr>
        <w:t>Otrzymują:</w:t>
      </w:r>
    </w:p>
    <w:p w:rsidR="00B31BF6" w:rsidRDefault="00B31BF6" w:rsidP="00B31BF6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63547E">
        <w:rPr>
          <w:bCs/>
          <w:sz w:val="24"/>
          <w:szCs w:val="24"/>
        </w:rPr>
        <w:t>Adresat</w:t>
      </w:r>
    </w:p>
    <w:p w:rsidR="00C94801" w:rsidRPr="00E50513" w:rsidRDefault="00995151" w:rsidP="00E50513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a/a</w:t>
      </w:r>
    </w:p>
    <w:sectPr w:rsidR="00C94801" w:rsidRPr="00E5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A60"/>
    <w:multiLevelType w:val="hybridMultilevel"/>
    <w:tmpl w:val="381E6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F6"/>
    <w:rsid w:val="00007E65"/>
    <w:rsid w:val="000D2010"/>
    <w:rsid w:val="001F6CCF"/>
    <w:rsid w:val="004262E8"/>
    <w:rsid w:val="00493321"/>
    <w:rsid w:val="00845841"/>
    <w:rsid w:val="00922A15"/>
    <w:rsid w:val="00995151"/>
    <w:rsid w:val="009D57B2"/>
    <w:rsid w:val="00AF7B84"/>
    <w:rsid w:val="00B147E9"/>
    <w:rsid w:val="00B31BF6"/>
    <w:rsid w:val="00BD5640"/>
    <w:rsid w:val="00C44BCE"/>
    <w:rsid w:val="00C94801"/>
    <w:rsid w:val="00D0336F"/>
    <w:rsid w:val="00D04909"/>
    <w:rsid w:val="00DB4E82"/>
    <w:rsid w:val="00E50513"/>
    <w:rsid w:val="00E64CD2"/>
    <w:rsid w:val="00E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7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D0336F"/>
    <w:pPr>
      <w:keepNext/>
      <w:spacing w:after="200"/>
      <w:jc w:val="right"/>
    </w:pPr>
    <w:rPr>
      <w:b/>
      <w:iCs/>
      <w:color w:val="44546A" w:themeColor="text2"/>
      <w:szCs w:val="18"/>
    </w:rPr>
  </w:style>
  <w:style w:type="paragraph" w:styleId="Akapitzlist">
    <w:name w:val="List Paragraph"/>
    <w:basedOn w:val="Normalny"/>
    <w:uiPriority w:val="99"/>
    <w:qFormat/>
    <w:rsid w:val="00B31BF6"/>
    <w:pPr>
      <w:ind w:left="720"/>
    </w:pPr>
  </w:style>
  <w:style w:type="character" w:styleId="Pogrubienie">
    <w:name w:val="Strong"/>
    <w:basedOn w:val="Domylnaczcionkaakapitu"/>
    <w:uiPriority w:val="22"/>
    <w:qFormat/>
    <w:rsid w:val="00B31B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1BF6"/>
    <w:rPr>
      <w:color w:val="0000FF"/>
      <w:u w:val="single"/>
    </w:rPr>
  </w:style>
  <w:style w:type="character" w:customStyle="1" w:styleId="red">
    <w:name w:val="red"/>
    <w:basedOn w:val="Domylnaczcionkaakapitu"/>
    <w:rsid w:val="00B31BF6"/>
  </w:style>
  <w:style w:type="paragraph" w:styleId="Tekstdymka">
    <w:name w:val="Balloon Text"/>
    <w:basedOn w:val="Normalny"/>
    <w:link w:val="TekstdymkaZnak"/>
    <w:uiPriority w:val="99"/>
    <w:semiHidden/>
    <w:unhideWhenUsed/>
    <w:rsid w:val="00007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7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7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D0336F"/>
    <w:pPr>
      <w:keepNext/>
      <w:spacing w:after="200"/>
      <w:jc w:val="right"/>
    </w:pPr>
    <w:rPr>
      <w:b/>
      <w:iCs/>
      <w:color w:val="44546A" w:themeColor="text2"/>
      <w:szCs w:val="18"/>
    </w:rPr>
  </w:style>
  <w:style w:type="paragraph" w:styleId="Akapitzlist">
    <w:name w:val="List Paragraph"/>
    <w:basedOn w:val="Normalny"/>
    <w:uiPriority w:val="99"/>
    <w:qFormat/>
    <w:rsid w:val="00B31BF6"/>
    <w:pPr>
      <w:ind w:left="720"/>
    </w:pPr>
  </w:style>
  <w:style w:type="character" w:styleId="Pogrubienie">
    <w:name w:val="Strong"/>
    <w:basedOn w:val="Domylnaczcionkaakapitu"/>
    <w:uiPriority w:val="22"/>
    <w:qFormat/>
    <w:rsid w:val="00B31B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1BF6"/>
    <w:rPr>
      <w:color w:val="0000FF"/>
      <w:u w:val="single"/>
    </w:rPr>
  </w:style>
  <w:style w:type="character" w:customStyle="1" w:styleId="red">
    <w:name w:val="red"/>
    <w:basedOn w:val="Domylnaczcionkaakapitu"/>
    <w:rsid w:val="00B31BF6"/>
  </w:style>
  <w:style w:type="paragraph" w:styleId="Tekstdymka">
    <w:name w:val="Balloon Text"/>
    <w:basedOn w:val="Normalny"/>
    <w:link w:val="TekstdymkaZnak"/>
    <w:uiPriority w:val="99"/>
    <w:semiHidden/>
    <w:unhideWhenUsed/>
    <w:rsid w:val="00007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7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wiec.esesja.pl/posiedzenie/6d2bcab0-d4fb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</dc:creator>
  <cp:keywords/>
  <dc:description/>
  <cp:lastModifiedBy>Kamil</cp:lastModifiedBy>
  <cp:revision>9</cp:revision>
  <cp:lastPrinted>2021-11-16T14:07:00Z</cp:lastPrinted>
  <dcterms:created xsi:type="dcterms:W3CDTF">2022-05-05T06:42:00Z</dcterms:created>
  <dcterms:modified xsi:type="dcterms:W3CDTF">2022-05-18T08:59:00Z</dcterms:modified>
</cp:coreProperties>
</file>